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Einbaugehäuse für Beton- und Mauerwerk, zur Aufnahme der rahmenlosen und wandbündigen LED-Rettungszeichenleuchte UEMR </w:t>
      </w:r>
    </w:p>
    <w:p>
      <w:pPr/>
      <w:r>
        <w:rPr/>
        <w:t xml:space="preserve">Mit integriertem Nivelliersystem zur präzisen und einfachen Ausrichtung der Leuchte auf Wandniveau.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2026-09-23T09:06:22+02:00</dcterms:created>
  <dcterms:modified xsi:type="dcterms:W3CDTF">2026-09-23T09:06:22+02:00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