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PC</w:t>
      </w:r>
    </w:p>
    <w:p>
      <w:pPr/>
      <w:r>
        <w:rPr/>
        <w:t xml:space="preserve">Farbe: RAL 7035</w:t>
      </w:r>
    </w:p>
    <w:p>
      <w:pPr/>
      <w:r>
        <w:rPr/>
        <w:t xml:space="preserve">Maße: 1560 mm x 82 mm x 97 mm</w:t>
      </w:r>
    </w:p>
    <w:p>
      <w:pPr/>
    </w:p>
    <w:p>
      <w:pPr/>
      <w:r>
        <w:rPr/>
        <w:t xml:space="preserve">Montageart: Wandaufbau,Deckenaufbau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38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LFU15423WL-CCT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E17DD0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2026-09-22T15:54:19+02:00</dcterms:created>
  <dcterms:modified xsi:type="dcterms:W3CDTF">2026-09-22T15:54:19+02:00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