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56m m</w:t>
      </w:r>
    </w:p>
    <w:p>
      <w:pPr/>
      <w:r>
        <w:rPr/>
        <w:t xml:space="preserve">Pictogram: Einzeln n.A.</w:t>
      </w:r>
    </w:p>
    <w:p>
      <w:pPr/>
    </w:p>
    <w:p>
      <w:pPr/>
      <w:r>
        <w:rPr/>
        <w:t xml:space="preserve">Power maintained mode: 9,3 W W</w:t>
      </w:r>
    </w:p>
    <w:p>
      <w:pPr/>
      <w:r>
        <w:rPr/>
        <w:t xml:space="preserve">Power non-maintained mode: 1,1 W W</w:t>
      </w:r>
    </w:p>
    <w:p>
      <w:pPr/>
      <w:r>
        <w:rPr/>
        <w:t xml:space="preserve">Luminous Flux Emergency Operation: 600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LSW019ML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5C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2026-07-15T05:57:49+02:00</dcterms:created>
  <dcterms:modified xsi:type="dcterms:W3CDTF">2026-07-15T05:57:49+02:00</dcterms:modified>
</cp:coreProperties>
</file>

<file path=docProps/custom.xml><?xml version="1.0" encoding="utf-8"?>
<Properties xmlns="http://schemas.openxmlformats.org/officeDocument/2006/custom-properties" xmlns:vt="http://schemas.openxmlformats.org/officeDocument/2006/docPropsVTypes"/>
</file>