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light in accordance to DIN EN 60598-1, DIN EN 60598-2-22 and DIN EN 1838.</w:t>
      </w:r>
      <w:br/>
      <w:br/>
      <w:r>
        <w:rPr/>
        <w:t xml:space="preserve">Compact emergency lighting insert with an ovally illuminating ERT LED luminaire for the ideal light distribution on emergency escape routes. With it’s clear housing material, the luminaire blends in perfectly with it’s surroundings.   </w:t>
      </w:r>
      <w:br/>
      <w:r>
        <w:rPr/>
        <w:t xml:space="preserve">Suitable for ceiling mounting or for installation on T5/T8 illuminants. Conventional mounting supplies like clips etc. are included in the scope of delivery. Optionally available with magnetic panel. Add-on for present lights without interfering with internal wiring.</w:t>
      </w:r>
    </w:p>
    <w:p>
      <w:pPr/>
      <w:r>
        <w:rPr/>
        <w:t xml:space="preserve">Switch-mode power supply up to 5W for LED lights Set-up of various output voltages (3.3V/5V/12V/24V) possible. The NT24 power supply can be used in conjunction with a monitoring module for use in the following emergency light system types: my-, micro-, mini-, midi and multiControl. The respective output voltage is set via the switch.</w:t>
      </w:r>
    </w:p>
    <w:p>
      <w:pPr/>
      <w:r>
        <w:rPr/>
        <w:t xml:space="preserve">Material: Polycarbonate</w:t>
      </w:r>
    </w:p>
    <w:p>
      <w:pPr/>
      <w:r>
        <w:rPr/>
        <w:t xml:space="preserve">Color: Transparent</w:t>
      </w:r>
    </w:p>
    <w:p>
      <w:pPr/>
      <w:r>
        <w:rPr/>
        <w:t xml:space="preserve">Dimensions: 24 mm x 50 mm x 12 mm</w:t>
      </w:r>
    </w:p>
    <w:p>
      <w:pPr/>
    </w:p>
    <w:p>
      <w:pPr/>
      <w:r>
        <w:rPr/>
        <w:t xml:space="preserve">Mounting method: Universal</w:t>
      </w:r>
    </w:p>
    <w:p>
      <w:pPr/>
      <w:r>
        <w:rPr/>
        <w:t xml:space="preserve">Protection class: 2</w:t>
      </w:r>
    </w:p>
    <w:p>
      <w:pPr/>
      <w:r>
        <w:rPr/>
        <w:t xml:space="preserve">Protection rating (IP): IP 20</w:t>
      </w:r>
    </w:p>
    <w:p>
      <w:pPr/>
      <w:r>
        <w:rPr/>
        <w:t xml:space="preserve">Impact restistence rate IK: IK ≥ 3</w:t>
      </w:r>
    </w:p>
    <w:p>
      <w:pPr/>
      <w:r>
        <w:rPr/>
        <w:t xml:space="preserve">Allowed temperature DS: -25 °C to 40 °C °C</w:t>
      </w:r>
    </w:p>
    <w:p>
      <w:pPr/>
      <w:r>
        <w:rPr/>
        <w:t xml:space="preserve">Allowed temperature BS: -25 °C to 40 °C °C</w:t>
      </w:r>
    </w:p>
    <w:p>
      <w:pPr/>
      <w:r>
        <w:rPr/>
        <w:t xml:space="preserve">Pictogram: Nein</w:t>
      </w:r>
    </w:p>
    <w:p>
      <w:pPr/>
    </w:p>
    <w:p>
      <w:pPr/>
      <w:r>
        <w:rPr/>
        <w:t xml:space="preserve">Power maintained mode: 1,9 W W</w:t>
      </w:r>
    </w:p>
    <w:p>
      <w:pPr/>
      <w:r>
        <w:rPr/>
        <w:t xml:space="preserve">Power non-maintained mode: 0 W W</w:t>
      </w:r>
    </w:p>
    <w:p>
      <w:pPr/>
      <w:r>
        <w:rPr/>
        <w:t xml:space="preserve">Luminous Flux Emergency Operation: 140 lm lm</w:t>
      </w:r>
    </w:p>
    <w:p>
      <w:pPr/>
    </w:p>
    <w:p>
      <w:pPr/>
      <w:r>
        <w:rPr/>
        <w:t xml:space="preserve">Input voltage AC: 230 V V</w:t>
      </w:r>
    </w:p>
    <w:p>
      <w:pPr/>
      <w:r>
        <w:rPr/>
        <w:t xml:space="preserve">Connection terminals: 1.5 mm² mm</w:t>
      </w:r>
    </w:p>
    <w:p>
      <w:pPr/>
    </w:p>
    <w:p>
      <w:pPr/>
      <w:r>
        <w:rPr/>
        <w:t xml:space="preserve">Battery: </w:t>
      </w:r>
    </w:p>
    <w:p>
      <w:pPr/>
    </w:p>
    <w:p>
      <w:pPr/>
      <w:r>
        <w:rPr/>
        <w:t xml:space="preserve">Article number: DOS029</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2026-10-23T05:46:39+02:00</dcterms:created>
  <dcterms:modified xsi:type="dcterms:W3CDTF">2026-10-23T05:46:39+02:00</dcterms:modified>
</cp:coreProperties>
</file>

<file path=docProps/custom.xml><?xml version="1.0" encoding="utf-8"?>
<Properties xmlns="http://schemas.openxmlformats.org/officeDocument/2006/custom-properties" xmlns:vt="http://schemas.openxmlformats.org/officeDocument/2006/docPropsVTypes"/>
</file>