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258 mm x 147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7,5 W W</w:t>
      </w:r>
    </w:p>
    <w:p>
      <w:pPr/>
      <w:r>
        <w:rPr/>
        <w:t xml:space="preserve">Power non-maintained mode: 3,6 W W</w:t>
      </w:r>
    </w:p>
    <w:p>
      <w:pPr/>
      <w:r>
        <w:rPr/>
        <w:t xml:space="preserve">Luminous Flux Emergency Operation: 150 lm lm</w:t>
      </w:r>
    </w:p>
    <w:p>
      <w:pPr/>
    </w:p>
    <w:p>
      <w:pPr/>
      <w:r>
        <w:rPr/>
        <w:t xml:space="preserve">Input voltage AC: 230 V V</w:t>
      </w:r>
    </w:p>
    <w:p>
      <w:pPr/>
      <w:r>
        <w:rPr/>
        <w:t xml:space="preserve">Connection terminals: 2.5 mm² mm</w:t>
      </w:r>
    </w:p>
    <w:p>
      <w:pPr/>
    </w:p>
    <w:p>
      <w:pPr/>
      <w:r>
        <w:rPr/>
        <w:t xml:space="preserve">Battery: NIMH1208P, {{Produkt - BatteryPerformance - BatteryTechnology (P:17:110)}} Battery</w:t>
      </w:r>
    </w:p>
    <w:p>
      <w:pPr/>
    </w:p>
    <w:p>
      <w:pPr/>
      <w:r>
        <w:rPr/>
        <w:t xml:space="preserve">Article number: LMW013WL</w:t>
      </w:r>
    </w:p>
    <w:p>
      <w:pPr/>
    </w:p>
    <w:p>
      <w:pPr/>
      <w:r>
        <w:rPr/>
        <w:t xml:space="preserve">Accessories:</w:t>
      </w:r>
    </w:p>
    <w:p>
      <w:pPr/>
      <w:r>
        <w:rPr/>
        <w:t xml:space="preserve">Article number: BALL1, Ball protection (6W) 320x220x120mm  RAL9010, for KD, KM, KS, LM, SD, VM</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8D30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2026-10-14T12:33:04+02:00</dcterms:created>
  <dcterms:modified xsi:type="dcterms:W3CDTF">2026-10-14T12:33:04+02:00</dcterms:modified>
</cp:coreProperties>
</file>

<file path=docProps/custom.xml><?xml version="1.0" encoding="utf-8"?>
<Properties xmlns="http://schemas.openxmlformats.org/officeDocument/2006/custom-properties" xmlns:vt="http://schemas.openxmlformats.org/officeDocument/2006/docPropsVTypes"/>
</file>