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Slim, elegant, convexe, synthetic luminaire tilted towards the viewer, continuously symmetrically tapered towards the bottom. For universal mounting (wall/ceiling surface mount/integrated ceiling Mount*/brackets*). For mounting convenience, the luminaire consists of only 3 parts. Toollessly mountable onto the integrated quick assembly ceiling mounting or wall mounting system. The luminaire has zero potential when dismanteled. Suitable for continuous mode or stand-by mode. Reliable planning due to a toolfree and variable, use of the pictograms on-site.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  <w:br/>
      <w:br/>
      <w:r>
        <w:rPr/>
        <w:t xml:space="preserve">*With additional adapter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34 mm x 250 mm x 174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43</w:t>
      </w:r>
    </w:p>
    <w:p>
      <w:pPr/>
      <w:r>
        <w:rPr/>
        <w:t xml:space="preserve">Impact restistence rate IK: IK 3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35 °C °C</w:t>
      </w:r>
    </w:p>
    <w:p>
      <w:pPr/>
      <w:r>
        <w:rPr/>
        <w:t xml:space="preserve">Viewing distance: 24m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3,6 W W</w:t>
      </w:r>
    </w:p>
    <w:p>
      <w:pPr/>
      <w:r>
        <w:rPr/>
        <w:t xml:space="preserve">Power non-maintained mode: 1,9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NIMH4805S.ST, {{Produkt - BatteryPerformance - BatteryTechnology (P:17:110)}} Battery</w:t>
      </w:r>
    </w:p>
    <w:p>
      <w:pPr/>
    </w:p>
    <w:p>
      <w:pPr/>
      <w:r>
        <w:rPr/>
        <w:t xml:space="preserve">Article number: KMU001WL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KME-EB, KM recessed frame with test button (SB)  ABS white for KM, KSU, KSC, KMB, KMUK,  KMMU</w:t>
      </w:r>
    </w:p>
    <w:p>
      <w:pPr/>
      <w:r>
        <w:rPr/>
        <w:t xml:space="preserve">Article number: AWKSU, Wall bracket short 60x47mm, white  convenient for KSU, KMU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KMBE, concrete recessed housing  for KME</w:t>
      </w:r>
    </w:p>
    <w:p>
      <w:pPr/>
      <w:r>
        <w:rPr/>
        <w:t xml:space="preserve">Article number: BALLPLX-KMU.01, Ball protection 380x280x60mm incl. fastening  (inside dimension 300x200x50mm) Plexiglas  clear for KMU, KSU, KSC, ASMU</w:t>
      </w:r>
    </w:p>
    <w:p>
      <w:pPr/>
      <w:r>
        <w:rPr/>
        <w:t xml:space="preserve">Article number: NIMH4805S.ST, battery stick 4,8V/0,5Ah NimH, 300mm wire  (KMU003)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5E1AEC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2025-09-05T14:30:33+02:00</dcterms:created>
  <dcterms:modified xsi:type="dcterms:W3CDTF">2025-09-05T14:30:33+02:00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