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LED safety luminaire for wall mounting to illuminate escape and rescue routes according to DIN EN 60598-1, DIN EN 60598-2-22 and DIN EN 1838. </w:t>
      </w:r>
      <w:br/>
      <w:br/>
      <w:r>
        <w:rPr/>
        <w:t xml:space="preserve">The zinc die-cast lens is locked in place without any visible fastening from the outside. The status LED built into the lens integrates into the harmony of the housing. </w:t>
      </w:r>
      <w:br/>
      <w:r>
        <w:rPr/>
        <w:t xml:space="preserve">The beam pattern is optimised for corridors and escape routes and is particularly powerful thanks to modern lighting technology. The light distribution aligned parallel to the wall allows mounting distances at 1Lx from luminaire to luminaire of up to 14m.</w:t>
      </w:r>
      <w:br/>
      <w:br/>
      <w:r>
        <w:rPr/>
        <w:t xml:space="preserve">Features:</w:t>
      </w:r>
      <w:br/>
      <w:r>
        <w:rPr/>
        <w:t xml:space="preserve">- Mechanically robust and corrosion resistant</w:t>
      </w:r>
      <w:br/>
      <w:r>
        <w:rPr/>
        <w:t xml:space="preserve">- Powder-coated surface</w:t>
      </w:r>
      <w:br/>
      <w:r>
        <w:rPr/>
        <w:t xml:space="preserve">- Precise edges and straight lines</w:t>
      </w:r>
      <w:br/>
      <w:r>
        <w:rPr/>
        <w:t xml:space="preserve">- No welds or bent edges</w:t>
      </w:r>
      <w:br/>
      <w:r>
        <w:rPr/>
        <w:t xml:space="preserve">- Suitable for continuous or stand-by operation</w:t>
      </w:r>
    </w:p>
    <w:p>
      <w:pPr/>
    </w:p>
    <w:p>
      <w:pPr/>
      <w:r>
        <w:rPr/>
        <w:t xml:space="preserve">Monitoring: </w:t>
      </w:r>
    </w:p>
    <w:p>
      <w:pPr/>
      <w:r>
        <w:rPr/>
        <w:t xml:space="preserve">With integrated monitoring module with 20-digit addressing switch, for operation on a central power supply system. Automatic test system according to DIN EN 62034 type ER, in connection with a system of type MultiControl. Functions must be complied with:</w:t>
      </w:r>
    </w:p>
    <w:p>
      <w:pPr>
        <w:numPr>
          <w:ilvl w:val="0"/>
          <w:numId w:val="2"/>
        </w:numPr>
      </w:pPr>
      <w:r>
        <w:rPr/>
        <w:t xml:space="preserve">Integrated individual luminaire monitoring</w:t>
      </w:r>
    </w:p>
    <w:p>
      <w:pPr>
        <w:numPr>
          <w:ilvl w:val="0"/>
          <w:numId w:val="2"/>
        </w:numPr>
      </w:pPr>
      <w:r>
        <w:rPr/>
        <w:t xml:space="preserve">Integrated luminaire manager function</w:t>
      </w:r>
    </w:p>
    <w:p>
      <w:pPr>
        <w:numPr>
          <w:ilvl w:val="0"/>
          <w:numId w:val="2"/>
        </w:numPr>
      </w:pPr>
      <w:r>
        <w:rPr/>
        <w:t xml:space="preserve">Individual switchability in conjunction with RP ELS - central power supply system</w:t>
      </w:r>
    </w:p>
    <w:p>
      <w:pPr/>
      <w:r>
        <w:rPr/>
        <w:t xml:space="preserve">Material: Zinc die-cast</w:t>
      </w:r>
    </w:p>
    <w:p>
      <w:pPr/>
      <w:r>
        <w:rPr/>
        <w:t xml:space="preserve">Color: RAL 7016</w:t>
      </w:r>
    </w:p>
    <w:p>
      <w:pPr/>
      <w:r>
        <w:rPr/>
        <w:t xml:space="preserve">Dimensions: 53 mm x 193 mm x 115 mm</w:t>
      </w:r>
    </w:p>
    <w:p>
      <w:pPr/>
    </w:p>
    <w:p>
      <w:pPr/>
      <w:r>
        <w:rPr/>
        <w:t xml:space="preserve">Mounting method: Wandaufbau</w:t>
      </w:r>
    </w:p>
    <w:p>
      <w:pPr/>
      <w:r>
        <w:rPr/>
        <w:t xml:space="preserve">Protection class: 2</w:t>
      </w:r>
    </w:p>
    <w:p>
      <w:pPr/>
      <w:r>
        <w:rPr/>
        <w:t xml:space="preserve">Protection rating (IP): IP 20</w:t>
      </w:r>
    </w:p>
    <w:p>
      <w:pPr/>
      <w:r>
        <w:rPr/>
        <w:t xml:space="preserve">Impact restistence rate IK: IK 4</w:t>
      </w:r>
    </w:p>
    <w:p>
      <w:pPr/>
      <w:r>
        <w:rPr/>
        <w:t xml:space="preserve">Allowed temperature DS: -20 °C to 35 °C °C</w:t>
      </w:r>
    </w:p>
    <w:p>
      <w:pPr/>
      <w:r>
        <w:rPr/>
        <w:t xml:space="preserve">Allowed temperature BS: -20 °C to 40 °C °C</w:t>
      </w:r>
    </w:p>
    <w:p>
      <w:pPr/>
      <w:r>
        <w:rPr/>
        <w:t xml:space="preserve">Pictogram: Nein</w:t>
      </w:r>
    </w:p>
    <w:p>
      <w:pPr/>
    </w:p>
    <w:p>
      <w:pPr/>
      <w:r>
        <w:rPr/>
        <w:t xml:space="preserve">Power maintained mode: 4,5 W W</w:t>
      </w:r>
    </w:p>
    <w:p>
      <w:pPr/>
      <w:r>
        <w:rPr/>
        <w:t xml:space="preserve">Power non-maintained mode: 1,1 W W</w:t>
      </w:r>
    </w:p>
    <w:p>
      <w:pPr/>
      <w:r>
        <w:rPr/>
        <w:t xml:space="preserve">Luminous Flux Emergency Operation: 420 lm lm</w:t>
      </w:r>
    </w:p>
    <w:p>
      <w:pPr/>
    </w:p>
    <w:p>
      <w:pPr/>
      <w:r>
        <w:rPr/>
        <w:t xml:space="preserve">Input voltage AC: 230 V V</w:t>
      </w:r>
    </w:p>
    <w:p>
      <w:pPr/>
      <w:r>
        <w:rPr/>
        <w:t xml:space="preserve">Connection terminals: 2.5 mm² mm</w:t>
      </w:r>
    </w:p>
    <w:p>
      <w:pPr/>
    </w:p>
    <w:p>
      <w:pPr/>
      <w:r>
        <w:rPr/>
        <w:t xml:space="preserve">Battery: </w:t>
      </w:r>
    </w:p>
    <w:p>
      <w:pPr/>
    </w:p>
    <w:p>
      <w:pPr/>
      <w:r>
        <w:rPr/>
        <w:t xml:space="preserve">Article number: WAF029ML-AZ</w:t>
      </w:r>
    </w:p>
    <w:p>
      <w:pPr/>
    </w:p>
    <w:p>
      <w:pPr/>
      <w:r>
        <w:rPr/>
        <w:t xml:space="preserve">Accessories:</w:t>
      </w:r>
    </w:p>
    <w:p>
      <w:pPr/>
    </w:p>
    <w:p>
      <w:pPr/>
      <w:r>
        <w:rPr/>
        <w:t xml:space="preserve">Brand: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20DCB8E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2026-11-08T07:31:49+01:00</dcterms:created>
  <dcterms:modified xsi:type="dcterms:W3CDTF">2026-11-08T07:31:49+01:00</dcterms:modified>
</cp:coreProperties>
</file>

<file path=docProps/custom.xml><?xml version="1.0" encoding="utf-8"?>
<Properties xmlns="http://schemas.openxmlformats.org/officeDocument/2006/custom-properties" xmlns:vt="http://schemas.openxmlformats.org/officeDocument/2006/docPropsVTypes"/>
</file>