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General and emergency luminaire according to DIN EN 60598-1, DIN EN 60598-2-22 and DIN EN 1838</w:t>
      </w:r>
      <w:br/>
      <w:br/>
      <w:r>
        <w:rPr/>
        <w:t xml:space="preserve">Square recessed LED panel with all-round frame as general luminaire with emergency lighting function. Universally applicable, e.g. in system ceilings with concealed or visible trunking.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620 mm x 620 mm x 10 mm</w:t>
      </w:r>
    </w:p>
    <w:p>
      <w:pPr/>
    </w:p>
    <w:p>
      <w:pPr/>
      <w:r>
        <w:rPr/>
        <w:t xml:space="preserve">Mounting method: Deckeneinbau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33 W W</w:t>
      </w:r>
    </w:p>
    <w:p>
      <w:pPr/>
      <w:r>
        <w:rPr/>
        <w:t xml:space="preserve">Power non-maintained mode: 2 W W</w:t>
      </w:r>
    </w:p>
    <w:p>
      <w:pPr/>
      <w:r>
        <w:rPr/>
        <w:t xml:space="preserve">Luminous Flux Emergency Operation: 600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ROPA4201SC-WW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1605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2026-07-04T02:25:45+02:00</dcterms:created>
  <dcterms:modified xsi:type="dcterms:W3CDTF">2026-07-04T02:25:45+02:00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