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17,5 W W</w:t>
      </w:r>
    </w:p>
    <w:p>
      <w:pPr/>
      <w:r>
        <w:rPr/>
        <w:t xml:space="preserve">Power non-maintained mode: 0,5 W W</w:t>
      </w:r>
    </w:p>
    <w:p>
      <w:pPr/>
      <w:r>
        <w:rPr/>
        <w:t xml:space="preserve">Luminous Flux Emergency Operation: 1600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QCW009-BM</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2026-10-23T05:19:57+02:00</dcterms:created>
  <dcterms:modified xsi:type="dcterms:W3CDTF">2026-10-23T05:19:57+02:00</dcterms:modified>
</cp:coreProperties>
</file>

<file path=docProps/custom.xml><?xml version="1.0" encoding="utf-8"?>
<Properties xmlns="http://schemas.openxmlformats.org/officeDocument/2006/custom-properties" xmlns:vt="http://schemas.openxmlformats.org/officeDocument/2006/docPropsVTypes"/>
</file>