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RAL 7016</w:t>
      </w:r>
    </w:p>
    <w:p>
      <w:pPr/>
      <w:r>
        <w:rPr/>
        <w:t xml:space="preserve">Dimensions: 88 mm x 88 mm x 4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Pictogram: Nein</w:t>
      </w:r>
    </w:p>
    <w:p>
      <w:pPr/>
    </w:p>
    <w:p>
      <w:pPr/>
      <w:r>
        <w:rPr/>
        <w:t xml:space="preserve">Power maintained mode: 2,8 W W</w:t>
      </w:r>
    </w:p>
    <w:p>
      <w:pPr/>
      <w:r>
        <w:rPr/>
        <w:t xml:space="preserve">Power non-maintained mode: 1,1 W W</w:t>
      </w:r>
    </w:p>
    <w:p>
      <w:pPr/>
      <w:r>
        <w:rPr/>
        <w:t xml:space="preserve">Luminous Flux Emergency Operation: 140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EEQL029ML-AZ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AFE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2026-07-10T06:38:13+02:00</dcterms:created>
  <dcterms:modified xsi:type="dcterms:W3CDTF">2026-07-10T06:38:13+02:00</dcterms:modified>
</cp:coreProperties>
</file>

<file path=docProps/custom.xml><?xml version="1.0" encoding="utf-8"?>
<Properties xmlns="http://schemas.openxmlformats.org/officeDocument/2006/custom-properties" xmlns:vt="http://schemas.openxmlformats.org/officeDocument/2006/docPropsVTypes"/>
</file>