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Polycarbonate</w:t>
      </w:r>
    </w:p>
    <w:p>
      <w:pPr/>
      <w:r>
        <w:rPr/>
        <w:t xml:space="preserve">Color: RAL 9003</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p>
    <w:p>
      <w:pPr/>
      <w:r>
        <w:rPr/>
        <w:t xml:space="preserve">Power maintained mode: 2,3 W W</w:t>
      </w:r>
    </w:p>
    <w:p>
      <w:pPr/>
      <w:r>
        <w:rPr/>
        <w:t xml:space="preserve">Power non-maintained mode: 0,4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ILDL423WB</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E07BD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2026-10-09T05:18:38+02:00</dcterms:created>
  <dcterms:modified xsi:type="dcterms:W3CDTF">2026-10-09T05:18:38+02:00</dcterms:modified>
</cp:coreProperties>
</file>

<file path=docProps/custom.xml><?xml version="1.0" encoding="utf-8"?>
<Properties xmlns="http://schemas.openxmlformats.org/officeDocument/2006/custom-properties" xmlns:vt="http://schemas.openxmlformats.org/officeDocument/2006/docPropsVTypes"/>
</file>