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with pendant suspension. </w:t>
      </w:r>
      <w:br/>
      <w:br/>
      <w:r>
        <w:rPr/>
        <w:t xml:space="preserve">Sober and clear design language of all A-series luminaire versions for integration into any type of building. The modular practical construction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Square pendant rod 125 mm can be freely shortened</w:t>
      </w:r>
      <w:br/>
      <w:r>
        <w:rPr/>
        <w:t xml:space="preserve">- LED power supply in the pendulum</w:t>
      </w:r>
      <w:br/>
      <w:r>
        <w:rPr/>
        <w:t xml:space="preserve">- Mounting of pictogram solvent-free</w:t>
      </w:r>
      <w:br/>
      <w:r>
        <w:rPr/>
        <w:t xml:space="preserve">- Panel with polished edges and continuous, invisible pictogram holder</w:t>
      </w:r>
      <w:br/>
      <w:r>
        <w:rPr/>
        <w:t xml:space="preserve">- Mounting housing identical for all A-series versions</w:t>
      </w:r>
      <w:br/>
      <w:br/>
      <w:r>
        <w:rPr/>
        <w:t xml:space="preserve">Suitable for continuous or stand-by operation. Planning reliability due to tool-free, variable use of pictograms on site. Pictograms according to DIN EN ISO 7010 and DIN ISO 3864 (left, right, bottom, top)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With integrated monitoring module, for operation on a 24V power supply system. Automatic test system in accordance with DIN EN 62034 type ER, in conjunction with a CoreCompact system. Functions must be complied with:</w:t>
      </w:r>
    </w:p>
    <w:p>
      <w:pPr>
        <w:numPr>
          <w:ilvl w:val="0"/>
          <w:numId w:val="2"/>
        </w:numPr>
      </w:pPr>
      <w:r>
        <w:rPr/>
        <w:t xml:space="preserve">Integrated individual luminaire monitoring</w:t>
      </w:r>
    </w:p>
    <w:p>
      <w:pPr>
        <w:numPr>
          <w:ilvl w:val="0"/>
          <w:numId w:val="2"/>
        </w:numPr>
      </w:pPr>
      <w:r>
        <w:rPr/>
        <w:t xml:space="preserve">Automatic addressing via configuration wizard</w:t>
      </w:r>
    </w:p>
    <w:p>
      <w:pPr>
        <w:numPr>
          <w:ilvl w:val="0"/>
          <w:numId w:val="2"/>
        </w:numPr>
      </w:pPr>
      <w:r>
        <w:rPr/>
        <w:t xml:space="preserve">Luminaires can be individually programmed and dimmed with RP's central power supply system</w:t>
      </w:r>
    </w:p>
    <w:p>
      <w:pPr>
        <w:numPr>
          <w:ilvl w:val="0"/>
          <w:numId w:val="2"/>
        </w:numPr>
      </w:pPr>
      <w:r>
        <w:rPr/>
        <w:t xml:space="preserve">Luminaire update via the system</w:t>
      </w:r>
    </w:p>
    <w:p>
      <w:pPr/>
      <w:r>
        <w:rPr/>
        <w:t xml:space="preserve">Material: Zinc die-cast</w:t>
      </w:r>
    </w:p>
    <w:p>
      <w:pPr/>
      <w:r>
        <w:rPr/>
        <w:t xml:space="preserve">Color: Edelstahl</w:t>
      </w:r>
    </w:p>
    <w:p>
      <w:pPr/>
      <w:r>
        <w:rPr/>
        <w:t xml:space="preserve">Dimensions: 79 mm x 241 mm x 159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22m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2,8 W W</w:t>
      </w:r>
    </w:p>
    <w:p>
      <w:pPr/>
      <w:r>
        <w:rPr/>
        <w:t xml:space="preserve">Power non-maintained mode: 0,4 W W</w:t>
      </w:r>
    </w:p>
    <w:p>
      <w:pPr/>
      <w:r>
        <w:rPr/>
        <w:t xml:space="preserve">Luminous Flux Emergency Operation: 165 lm lm</w:t>
      </w:r>
    </w:p>
    <w:p>
      <w:pPr/>
    </w:p>
    <w:p>
      <w:pPr/>
      <w:r>
        <w:rPr/>
        <w:t xml:space="preserve">Input voltage AC: 24 V V</w:t>
      </w:r>
    </w:p>
    <w:p>
      <w:pPr/>
      <w:r>
        <w:rPr/>
        <w:t xml:space="preserve">Connection terminals: 2.5 mm² mm</w:t>
      </w:r>
    </w:p>
    <w:p>
      <w:pPr/>
    </w:p>
    <w:p>
      <w:pPr/>
      <w:r>
        <w:rPr/>
        <w:t xml:space="preserve">Battery: </w:t>
      </w:r>
    </w:p>
    <w:p>
      <w:pPr/>
    </w:p>
    <w:p>
      <w:pPr/>
      <w:r>
        <w:rPr/>
        <w:t xml:space="preserve">Article number: AMCP509CC-E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AM-XBE, A-Serie SB - concrete recessed housing  for AMC, AMR, AXC, AXR</w:t>
      </w:r>
    </w:p>
    <w:p>
      <w:pPr/>
      <w:r>
        <w:rPr/>
        <w:t xml:space="preserve">Article number: AM-X-PKG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4806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2026-11-08T07:08:54+01:00</dcterms:created>
  <dcterms:modified xsi:type="dcterms:W3CDTF">2026-11-08T07:08:54+01:00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