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Edelstahl</w:t>
      </w:r>
    </w:p>
    <w:p>
      <w:pPr/>
      <w:r>
        <w:rPr/>
        <w:t xml:space="preserve">Dimensions: 53 mm x 193 mm x 115 mm</w:t>
      </w:r>
    </w:p>
    <w:p>
      <w:pPr/>
    </w:p>
    <w:p>
      <w:pPr/>
      <w:r>
        <w:rPr/>
        <w:t xml:space="preserve">Mounting method: Wandaufbau</w:t>
      </w:r>
    </w:p>
    <w:p>
      <w:pPr/>
      <w:r>
        <w:rPr/>
        <w:t xml:space="preserve">Protection class: 3</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4,1 W W</w:t>
      </w:r>
    </w:p>
    <w:p>
      <w:pPr/>
      <w:r>
        <w:rPr/>
        <w:t xml:space="preserve">Power non-maintained mode: 0,4 W W</w:t>
      </w:r>
    </w:p>
    <w:p>
      <w:pPr/>
      <w:r>
        <w:rPr/>
        <w:t xml:space="preserve">Luminous Flux Emergency Operation: 420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WAF529CC-E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F72B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2026-10-17T05:23:54+02:00</dcterms:created>
  <dcterms:modified xsi:type="dcterms:W3CDTF">2026-10-17T05:23:54+02:00</dcterms:modified>
</cp:coreProperties>
</file>

<file path=docProps/custom.xml><?xml version="1.0" encoding="utf-8"?>
<Properties xmlns="http://schemas.openxmlformats.org/officeDocument/2006/custom-properties" xmlns:vt="http://schemas.openxmlformats.org/officeDocument/2006/docPropsVTypes"/>
</file>