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 </w:t>
      </w:r>
      <w:br/>
      <w:r>
        <w:rPr/>
        <w:t xml:space="preserve">Choice of aluminium anodised or white housing colour</w:t>
      </w:r>
      <w:br/>
      <w:r>
        <w:rPr/>
        <w:t xml:space="preserve">Choice of 4000 K or 3000 K light colour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27,2 W W</w:t>
      </w:r>
    </w:p>
    <w:p>
      <w:pPr/>
      <w:r>
        <w:rPr/>
        <w:t xml:space="preserve">Power non-maintained mode: 1,2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QAW029ML-BM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C443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2026-10-26T06:05:38+01:00</dcterms:created>
  <dcterms:modified xsi:type="dcterms:W3CDTF">2026-10-26T06:05:38+01:00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