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80.9 mm x 417.5 mm x 245.5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40m m</w:t>
      </w:r>
    </w:p>
    <w:p>
      <w:pPr/>
      <w:r>
        <w:rPr/>
        <w:t xml:space="preserve">Pictogram: Einzeln n.A.</w:t>
      </w:r>
    </w:p>
    <w:p>
      <w:pPr/>
    </w:p>
    <w:p>
      <w:pPr/>
      <w:r>
        <w:rPr/>
        <w:t xml:space="preserve">Power maintained mode: 3,8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GABD408WL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3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2026-07-07T05:07:02+02:00</dcterms:created>
  <dcterms:modified xsi:type="dcterms:W3CDTF">2026-07-07T05:07:02+02:00</dcterms:modified>
</cp:coreProperties>
</file>

<file path=docProps/custom.xml><?xml version="1.0" encoding="utf-8"?>
<Properties xmlns="http://schemas.openxmlformats.org/officeDocument/2006/custom-properties" xmlns:vt="http://schemas.openxmlformats.org/officeDocument/2006/docPropsVTypes"/>
</file>