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Edelstahl</w:t>
      </w:r>
    </w:p>
    <w:p>
      <w:pPr/>
      <w:r>
        <w:rPr/>
        <w:t xml:space="preserve">Dimensions: 53 mm x 193 mm x 115 mm</w:t>
      </w:r>
    </w:p>
    <w:p>
      <w:pPr/>
    </w:p>
    <w:p>
      <w:pPr/>
      <w:r>
        <w:rPr/>
        <w:t xml:space="preserve">Mounting method: Wandaufbau</w:t>
      </w:r>
    </w:p>
    <w:p>
      <w:pPr/>
      <w:r>
        <w:rPr/>
        <w:t xml:space="preserve">Protection class: 2</w:t>
      </w:r>
    </w:p>
    <w:p>
      <w:pPr/>
      <w:r>
        <w:rPr/>
        <w:t xml:space="preserve">Protection rating (IP): IP 20</w:t>
      </w:r>
    </w:p>
    <w:p>
      <w:pPr/>
      <w:r>
        <w:rPr/>
        <w:t xml:space="preserve">Impact restistence rate IK: IK 4</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0,8 W W</w:t>
      </w:r>
    </w:p>
    <w:p>
      <w:pPr/>
      <w:r>
        <w:rPr/>
        <w:t xml:space="preserve">Luminous Flux Emergency Operation: 420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WAF421WL-E</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253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2026-07-24T06:34:29+02:00</dcterms:created>
  <dcterms:modified xsi:type="dcterms:W3CDTF">2026-07-24T06:34:29+02:00</dcterms:modified>
</cp:coreProperties>
</file>

<file path=docProps/custom.xml><?xml version="1.0" encoding="utf-8"?>
<Properties xmlns="http://schemas.openxmlformats.org/officeDocument/2006/custom-properties" xmlns:vt="http://schemas.openxmlformats.org/officeDocument/2006/docPropsVTypes"/>
</file>