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openable toollessly. Applicable for maintained or non-maintained operation. The toolless change and variable use of the pictograms provide planning security on site. Pluggable set of pictograms (left, right, down, up) is included in the scope of delivery. </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Aluminum</w:t>
      </w:r>
    </w:p>
    <w:p>
      <w:pPr/>
      <w:r>
        <w:rPr/>
        <w:t xml:space="preserve">Color: Alu eloxiert</w:t>
      </w:r>
    </w:p>
    <w:p>
      <w:pPr/>
      <w:r>
        <w:rPr/>
        <w:t xml:space="preserve">Dimensions: 62 mm x 614 mm x 334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Viewing distance: 56m m</w:t>
      </w:r>
    </w:p>
    <w:p>
      <w:pPr/>
      <w:r>
        <w:rPr/>
        <w:t xml:space="preserve">Pictogram: Einzeln n.A.</w:t>
      </w:r>
    </w:p>
    <w:p>
      <w:pPr/>
    </w:p>
    <w:p>
      <w:pPr/>
      <w:r>
        <w:rPr/>
        <w:t xml:space="preserve">Power maintained mode: 3,3 W W</w:t>
      </w: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LSW413SC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B951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2026-10-24T05:54:06+02:00</dcterms:created>
  <dcterms:modified xsi:type="dcterms:W3CDTF">2026-10-24T05:54:06+02:00</dcterms:modified>
</cp:coreProperties>
</file>

<file path=docProps/custom.xml><?xml version="1.0" encoding="utf-8"?>
<Properties xmlns="http://schemas.openxmlformats.org/officeDocument/2006/custom-properties" xmlns:vt="http://schemas.openxmlformats.org/officeDocument/2006/docPropsVTypes"/>
</file>