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LED safety luminaire for wall mounting to illuminate escape and rescue routes in accordance with DIN EN 60598-1, DIN EN 60598-2-22 and DIN EN 1838. </w:t>
      </w:r>
      <w:br/>
      <w:br/>
      <w:r>
        <w:rPr/>
        <w:t xml:space="preserve">Safety luminaire for mounting in conventional double installation boxes. The zinc die-cast lens locks into place without any visible external fastening. The status LED integrated in the lens blends into the harmony of the housing.</w:t>
      </w:r>
      <w:br/>
      <w:r>
        <w:rPr/>
        <w:t xml:space="preserve">The beam pattern is optimised for corridors and escape routes and is particularly powerful thanks to modern lighting technology. The light distribution aligned parallel to the wall allows mounting distances at 1Lx from luminaire to luminaire of up to 14m.</w:t>
      </w:r>
      <w:br/>
      <w:br/>
      <w:r>
        <w:rPr/>
        <w:t xml:space="preserve">Features:</w:t>
      </w:r>
      <w:br/>
      <w:r>
        <w:rPr/>
        <w:t xml:space="preserve">- Mechanically robust and corrosion resistant</w:t>
      </w:r>
      <w:br/>
      <w:r>
        <w:rPr/>
        <w:t xml:space="preserve">- Powder-coated surface</w:t>
      </w:r>
      <w:br/>
      <w:r>
        <w:rPr/>
        <w:t xml:space="preserve">- Precise edges and straight lines</w:t>
      </w:r>
      <w:br/>
      <w:r>
        <w:rPr/>
        <w:t xml:space="preserve">- No welds or bent edges</w:t>
      </w:r>
      <w:br/>
      <w:r>
        <w:rPr/>
        <w:t xml:space="preserve">- Suitable for continuous or stand-by operation</w:t>
      </w:r>
    </w:p>
    <w:p>
      <w:pPr/>
    </w:p>
    <w:p>
      <w:pPr/>
      <w:r>
        <w:rPr/>
        <w:t xml:space="preserve">Monitoring: </w:t>
      </w:r>
    </w:p>
    <w:p>
      <w:pPr/>
      <w:r>
        <w:rPr/>
        <w:t xml:space="preserve">With integrated monitoring module for operating on a Wireless Professional central monitoring system.</w:t>
      </w:r>
    </w:p>
    <w:p>
      <w:pPr>
        <w:numPr>
          <w:ilvl w:val="0"/>
          <w:numId w:val="2"/>
        </w:numPr>
      </w:pPr>
      <w:r>
        <w:rPr/>
        <w:t xml:space="preserve">Charge monitoring indicator on the luminaire</w:t>
      </w:r>
    </w:p>
    <w:p>
      <w:pPr>
        <w:numPr>
          <w:ilvl w:val="0"/>
          <w:numId w:val="2"/>
        </w:numPr>
      </w:pPr>
      <w:r>
        <w:rPr/>
        <w:t xml:space="preserve">Manual or automatic function test (free choice of test start time in the WirelessControl software)</w:t>
      </w:r>
    </w:p>
    <w:p>
      <w:pPr>
        <w:numPr>
          <w:ilvl w:val="0"/>
          <w:numId w:val="2"/>
        </w:numPr>
      </w:pPr>
      <w:r>
        <w:rPr/>
        <w:t xml:space="preserve">Manual or automatic continuous function test can be activated via the length of the luminaire’s measurement operation (free choice of test start times in the WirelessControl software)</w:t>
      </w:r>
    </w:p>
    <w:p>
      <w:pPr>
        <w:numPr>
          <w:ilvl w:val="0"/>
          <w:numId w:val="2"/>
        </w:numPr>
      </w:pPr>
      <w:r>
        <w:rPr/>
        <w:t xml:space="preserve">Automatic charge monitoring</w:t>
      </w:r>
    </w:p>
    <w:p>
      <w:pPr>
        <w:numPr>
          <w:ilvl w:val="0"/>
          <w:numId w:val="2"/>
        </w:numPr>
      </w:pPr>
      <w:r>
        <w:rPr/>
        <w:t xml:space="preserve">Deep discharge protection with restart inhibit</w:t>
      </w:r>
    </w:p>
    <w:p>
      <w:pPr/>
      <w:r>
        <w:rPr/>
        <w:t xml:space="preserve">Material: Zinc die-cast</w:t>
      </w:r>
    </w:p>
    <w:p>
      <w:pPr/>
      <w:r>
        <w:rPr/>
        <w:t xml:space="preserve">Color: RAL 7016</w:t>
      </w:r>
    </w:p>
    <w:p>
      <w:pPr/>
      <w:r>
        <w:rPr/>
        <w:t xml:space="preserve">Dimensions: 20 mm x 161 mm x 107 mm</w:t>
      </w:r>
    </w:p>
    <w:p>
      <w:pPr/>
    </w:p>
    <w:p>
      <w:pPr/>
      <w:r>
        <w:rPr/>
        <w:t xml:space="preserve">Mounting method: Wandeinbau</w:t>
      </w:r>
    </w:p>
    <w:p>
      <w:pPr/>
      <w:r>
        <w:rPr/>
        <w:t xml:space="preserve">Protection class: 2</w:t>
      </w:r>
    </w:p>
    <w:p>
      <w:pPr/>
      <w:r>
        <w:rPr/>
        <w:t xml:space="preserve">Protection rating (IP): IP 20</w:t>
      </w:r>
    </w:p>
    <w:p>
      <w:pPr/>
      <w:r>
        <w:rPr/>
        <w:t xml:space="preserve">Impact restistence rate IK: IK 7</w:t>
      </w:r>
    </w:p>
    <w:p>
      <w:pPr/>
      <w:r>
        <w:rPr/>
        <w:t xml:space="preserve">Allowed temperature DS: -5 °C to 40 °C °C</w:t>
      </w:r>
    </w:p>
    <w:p>
      <w:pPr/>
      <w:r>
        <w:rPr/>
        <w:t xml:space="preserve">Allowed temperature BS: -5 °C to 40 °C °C</w:t>
      </w:r>
    </w:p>
    <w:p>
      <w:pPr/>
      <w:r>
        <w:rPr/>
        <w:t xml:space="preserve">Pictogram: Nein</w:t>
      </w:r>
    </w:p>
    <w:p>
      <w:pPr/>
    </w:p>
    <w:p>
      <w:pPr/>
      <w:r>
        <w:rPr/>
        <w:t xml:space="preserve">Power maintained mode: 3,9 W W</w:t>
      </w:r>
    </w:p>
    <w:p>
      <w:pPr/>
      <w:r>
        <w:rPr/>
        <w:t xml:space="preserve">Power non-maintained mode: 0,8 W W</w:t>
      </w:r>
    </w:p>
    <w:p>
      <w:pPr/>
      <w:r>
        <w:rPr/>
        <w:t xml:space="preserve">Luminous Flux Emergency Operation: 315 lm lm</w:t>
      </w:r>
    </w:p>
    <w:p>
      <w:pPr/>
    </w:p>
    <w:p>
      <w:pPr/>
      <w:r>
        <w:rPr/>
        <w:t xml:space="preserve">Input voltage AC: 230 V V</w:t>
      </w:r>
    </w:p>
    <w:p>
      <w:pPr/>
      <w:r>
        <w:rPr/>
        <w:t xml:space="preserve">Connection terminals: 2.5 mm² mm</w:t>
      </w:r>
    </w:p>
    <w:p>
      <w:pPr/>
    </w:p>
    <w:p>
      <w:pPr/>
      <w:r>
        <w:rPr/>
        <w:t xml:space="preserve">Battery: LFPN3212.01-SET</w:t>
      </w:r>
    </w:p>
    <w:p>
      <w:pPr/>
    </w:p>
    <w:p>
      <w:pPr/>
      <w:r>
        <w:rPr/>
        <w:t xml:space="preserve">Article number: WEF423WL-AZ</w:t>
      </w:r>
    </w:p>
    <w:p>
      <w:pPr/>
    </w:p>
    <w:p>
      <w:pPr/>
      <w:r>
        <w:rPr/>
        <w:t xml:space="preserve">Accessories:</w:t>
      </w:r>
    </w:p>
    <w:p>
      <w:pPr/>
    </w:p>
    <w:p>
      <w:pPr/>
      <w:r>
        <w:rPr/>
        <w:t xml:space="preserve">Brand: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703D0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2026-07-10T06:40:20+02:00</dcterms:created>
  <dcterms:modified xsi:type="dcterms:W3CDTF">2026-07-10T06:40:20+02:00</dcterms:modified>
</cp:coreProperties>
</file>

<file path=docProps/custom.xml><?xml version="1.0" encoding="utf-8"?>
<Properties xmlns="http://schemas.openxmlformats.org/officeDocument/2006/custom-properties" xmlns:vt="http://schemas.openxmlformats.org/officeDocument/2006/docPropsVTypes"/>
</file>