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5,3 W W</w:t>
      </w:r>
    </w:p>
    <w:p>
      <w:pPr/>
      <w:r>
        <w:rPr/>
        <w:t xml:space="preserve">Power non-maintained mode: 2 W W</w:t>
      </w:r>
    </w:p>
    <w:p>
      <w:pPr/>
      <w:r>
        <w:rPr/>
        <w:t xml:space="preserve">Luminous Flux Emergency Operation: 250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PMD421SC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909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2026-09-21T05:52:58+02:00</dcterms:created>
  <dcterms:modified xsi:type="dcterms:W3CDTF">2026-09-21T05:52:58+02:00</dcterms:modified>
</cp:coreProperties>
</file>

<file path=docProps/custom.xml><?xml version="1.0" encoding="utf-8"?>
<Properties xmlns="http://schemas.openxmlformats.org/officeDocument/2006/custom-properties" xmlns:vt="http://schemas.openxmlformats.org/officeDocument/2006/docPropsVTypes"/>
</file>