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3,3 W W</w:t>
      </w:r>
    </w:p>
    <w:p>
      <w:pPr/>
      <w:r>
        <w:rPr/>
        <w:t xml:space="preserve">Power non-maintained mode: 1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LFP3233.01-TT, {{Produkt - BatteryPerformance - BatteryTechnology (P:17:110)}} Battery</w:t>
      </w:r>
    </w:p>
    <w:p>
      <w:pPr/>
    </w:p>
    <w:p>
      <w:pPr/>
      <w:r>
        <w:rPr/>
        <w:t xml:space="preserve">Article number: ZAW411SC-TT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AE1A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2026-11-02T06:39:58+01:00</dcterms:created>
  <dcterms:modified xsi:type="dcterms:W3CDTF">2026-11-02T06:39:58+01:00</dcterms:modified>
</cp:coreProperties>
</file>

<file path=docProps/custom.xml><?xml version="1.0" encoding="utf-8"?>
<Properties xmlns="http://schemas.openxmlformats.org/officeDocument/2006/custom-properties" xmlns:vt="http://schemas.openxmlformats.org/officeDocument/2006/docPropsVTypes"/>
</file>