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for illuminating escape and rescue routes in accordance with DIN EN 60598-1, DIN EN 60598-2-22 and DIN EN 1838.</w:t>
      </w:r>
      <w:br/>
      <w:br/>
      <w:r>
        <w:rPr/>
        <w:t xml:space="preserve">Robust surface-mounted wall luminaire made of die-cast zinc for illuminating escape and rescue routes. Suitable for indoor and outdoor use, e.g. above exits. Optimum light distribution and illumination of escape and rescue routes is achieved through the diffuser lenses incorporated in the luminaire.</w:t>
      </w:r>
      <w:br/>
      <w:br/>
      <w:r>
        <w:rPr/>
        <w:t xml:space="preserve">Available in white and anthracite. </w:t>
      </w:r>
      <w:br/>
      <w:br/>
      <w:r>
        <w:rPr/>
        <w:t xml:space="preserve">Properties:</w:t>
      </w:r>
      <w:br/>
      <w:r>
        <w:rPr/>
        <w:t xml:space="preserve">- Mechanically robust and corrosion resistant</w:t>
      </w:r>
      <w:br/>
      <w:r>
        <w:rPr/>
        <w:t xml:space="preserve">- Powder-coated surface</w:t>
      </w:r>
      <w:br/>
      <w:r>
        <w:rPr/>
        <w:t xml:space="preserve">- Precise edges and straight lines</w:t>
      </w:r>
      <w:br/>
      <w:r>
        <w:rPr/>
        <w:t xml:space="preserve">- No weld seams and bending edges</w:t>
      </w:r>
      <w:br/>
      <w:r>
        <w:rPr/>
        <w:t xml:space="preserve">- Screws concealed and not visible from the front</w:t>
      </w:r>
    </w:p>
    <w:p>
      <w:pPr/>
    </w:p>
    <w:p>
      <w:pPr/>
      <w:r>
        <w:rPr/>
        <w:t xml:space="preserve">Monitoring: </w:t>
      </w:r>
    </w:p>
    <w:p>
      <w:pPr/>
      <w:r>
        <w:rPr/>
        <w:t xml:space="preserve">With integrated monitoring module for operation on a monitoring device of the Wireless Basic type.</w:t>
      </w:r>
    </w:p>
    <w:p>
      <w:pPr>
        <w:numPr>
          <w:ilvl w:val="0"/>
          <w:numId w:val="2"/>
        </w:numPr>
      </w:pPr>
      <w:r>
        <w:rPr/>
        <w:t xml:space="preserve">Time-saving configuration and commissioning as well as monitoring via Bluetooth using an Android app</w:t>
      </w:r>
    </w:p>
    <w:p>
      <w:pPr>
        <w:numPr>
          <w:ilvl w:val="0"/>
          <w:numId w:val="2"/>
        </w:numPr>
      </w:pPr>
      <w:r>
        <w:rPr/>
        <w:t xml:space="preserve">Operation in offline mode or optionally via LIGHTLINX® with versatile cloud functions</w:t>
      </w:r>
    </w:p>
    <w:p>
      <w:pPr>
        <w:numPr>
          <w:ilvl w:val="0"/>
          <w:numId w:val="2"/>
        </w:numPr>
      </w:pPr>
      <w:r>
        <w:rPr/>
        <w:t xml:space="preserve">Version with automatic test system according to DIN EN 62034 type S incl. SelfControl test button</w:t>
      </w:r>
    </w:p>
    <w:p>
      <w:pPr>
        <w:numPr>
          <w:ilvl w:val="0"/>
          <w:numId w:val="2"/>
        </w:numPr>
      </w:pPr>
      <w:r>
        <w:rPr/>
        <w:t xml:space="preserve">Test results with fault analysis (illuminant, charging and battery circuit) as well as status displays (operation, function test, duration test) via 3 coloured LEDs</w:t>
      </w:r>
    </w:p>
    <w:p>
      <w:pPr>
        <w:numPr>
          <w:ilvl w:val="0"/>
          <w:numId w:val="2"/>
        </w:numPr>
      </w:pPr>
      <w:r>
        <w:rPr/>
        <w:t xml:space="preserve">Manual or automatic function test (test start time freely selectable in the WirelessBasic app)</w:t>
      </w:r>
    </w:p>
    <w:p>
      <w:pPr>
        <w:numPr>
          <w:ilvl w:val="0"/>
          <w:numId w:val="2"/>
        </w:numPr>
      </w:pPr>
      <w:r>
        <w:rPr/>
        <w:t xml:space="preserve">Configurable duration test (every 12 months)</w:t>
      </w:r>
    </w:p>
    <w:p>
      <w:pPr>
        <w:numPr>
          <w:ilvl w:val="0"/>
          <w:numId w:val="2"/>
        </w:numPr>
      </w:pPr>
      <w:r>
        <w:rPr/>
        <w:t xml:space="preserve">Automatic charge monitoring</w:t>
      </w:r>
    </w:p>
    <w:p>
      <w:pPr>
        <w:numPr>
          <w:ilvl w:val="0"/>
          <w:numId w:val="2"/>
        </w:numPr>
      </w:pPr>
      <w:r>
        <w:rPr/>
        <w:t xml:space="preserve">Deep discharge protection with restart lockout</w:t>
      </w:r>
    </w:p>
    <w:p>
      <w:pPr>
        <w:numPr>
          <w:ilvl w:val="0"/>
          <w:numId w:val="2"/>
        </w:numPr>
      </w:pPr>
      <w:r>
        <w:rPr/>
        <w:t xml:space="preserve">No-load and short-circuit shutdown of the inverter</w:t>
      </w:r>
    </w:p>
    <w:p>
      <w:pPr/>
      <w:r>
        <w:rPr/>
        <w:t xml:space="preserve">Material: Zinc die-cast</w:t>
      </w:r>
    </w:p>
    <w:p>
      <w:pPr/>
      <w:r>
        <w:rPr/>
        <w:t xml:space="preserve">Color: RAL 7016</w:t>
      </w:r>
    </w:p>
    <w:p>
      <w:pPr/>
      <w:r>
        <w:rPr/>
        <w:t xml:space="preserve">Dimensions: 315 mm x 65 mm x 140 mm</w:t>
      </w:r>
    </w:p>
    <w:p>
      <w:pPr/>
    </w:p>
    <w:p>
      <w:pPr/>
      <w:r>
        <w:rPr/>
        <w:t xml:space="preserve">Mounting method: Wandaufbau</w:t>
      </w:r>
    </w:p>
    <w:p>
      <w:pPr/>
      <w:r>
        <w:rPr/>
        <w:t xml:space="preserve">Protection class: 1</w:t>
      </w:r>
    </w:p>
    <w:p>
      <w:pPr/>
      <w:r>
        <w:rPr/>
        <w:t xml:space="preserve">Protection rating (IP): IP 65</w:t>
      </w:r>
    </w:p>
    <w:p>
      <w:pPr/>
      <w:r>
        <w:rPr/>
        <w:t xml:space="preserve">Impact restistence rate IK: IK 8</w:t>
      </w:r>
    </w:p>
    <w:p>
      <w:pPr/>
      <w:r>
        <w:rPr/>
        <w:t xml:space="preserve">Allowed temperature DS: -25 °C to 40 °C °C</w:t>
      </w:r>
    </w:p>
    <w:p>
      <w:pPr/>
      <w:r>
        <w:rPr/>
        <w:t xml:space="preserve">Allowed temperature BS: -25 °C to 40 °C °C</w:t>
      </w:r>
    </w:p>
    <w:p>
      <w:pPr/>
      <w:r>
        <w:rPr/>
        <w:t xml:space="preserve">Pictogram: Nein</w:t>
      </w:r>
    </w:p>
    <w:p>
      <w:pPr/>
    </w:p>
    <w:p>
      <w:pPr/>
      <w:r>
        <w:rPr/>
        <w:t xml:space="preserve">Power maintained mode: 3,9 W W</w:t>
      </w:r>
    </w:p>
    <w:p>
      <w:pPr/>
      <w:r>
        <w:rPr/>
        <w:t xml:space="preserve">Power non-maintained mode: 1,5 W W</w:t>
      </w:r>
    </w:p>
    <w:p>
      <w:pPr/>
      <w:r>
        <w:rPr/>
        <w:t xml:space="preserve">Luminous Flux Emergency Operation: 190 lm lm</w:t>
      </w:r>
    </w:p>
    <w:p>
      <w:pPr/>
    </w:p>
    <w:p>
      <w:pPr/>
      <w:r>
        <w:rPr/>
        <w:t xml:space="preserve">Input voltage AC: 230 V V</w:t>
      </w:r>
    </w:p>
    <w:p>
      <w:pPr/>
      <w:r>
        <w:rPr/>
        <w:t xml:space="preserve">Connection terminals: 2.5 mm² mm</w:t>
      </w:r>
    </w:p>
    <w:p>
      <w:pPr/>
    </w:p>
    <w:p>
      <w:pPr/>
      <w:r>
        <w:rPr/>
        <w:t xml:space="preserve">Battery: LFPN3233.01-TT</w:t>
      </w:r>
    </w:p>
    <w:p>
      <w:pPr/>
    </w:p>
    <w:p>
      <w:pPr/>
      <w:r>
        <w:rPr/>
        <w:t xml:space="preserve">Article number: ZAW413WB-TT-AZ</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1396D7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2026-09-21T06:35:15+02:00</dcterms:created>
  <dcterms:modified xsi:type="dcterms:W3CDTF">2026-09-21T06:35:15+02:00</dcterms:modified>
</cp:coreProperties>
</file>

<file path=docProps/custom.xml><?xml version="1.0" encoding="utf-8"?>
<Properties xmlns="http://schemas.openxmlformats.org/officeDocument/2006/custom-properties" xmlns:vt="http://schemas.openxmlformats.org/officeDocument/2006/docPropsVTypes"/>
</file>