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recessed wall mounting with wall bracket.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welds or bending edges</w:t>
      </w:r>
      <w:br/>
      <w:r>
        <w:rPr/>
        <w:t xml:space="preserve">- Flag mounting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306 mm x 196 mm</w:t>
      </w:r>
    </w:p>
    <w:p>
      <w:pPr/>
    </w:p>
    <w:p>
      <w:pPr/>
      <w:r>
        <w:rPr/>
        <w:t xml:space="preserve">Mounting method: Wandeinbau-Flagge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  <w:r>
        <w:rPr/>
        <w:t xml:space="preserve">Luminous Flux Emergency Operation: 50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AMRA408SC-AZ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EC64C4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2026-11-02T06:42:44+01:00</dcterms:created>
  <dcterms:modified xsi:type="dcterms:W3CDTF">2026-11-02T06:42:44+01:00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