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wall mounting with an additional light source to light the Floor below the luminaire. Housing is openable toollessly. Applicable for maintained or non-maintained operation. The toolless change and variable use of the pictograms provide planning security on site. Pluggable set of pictograms (left, right, down, up) is included in the scope of delivery. </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Aluminum</w:t>
      </w:r>
    </w:p>
    <w:p>
      <w:pPr/>
      <w:r>
        <w:rPr/>
        <w:t xml:space="preserve">Color: Alu eloxiert</w:t>
      </w:r>
    </w:p>
    <w:p>
      <w:pPr/>
      <w:r>
        <w:rPr/>
        <w:t xml:space="preserve">Dimensions: 62 mm x 614 mm x 334 mm</w:t>
      </w:r>
    </w:p>
    <w:p>
      <w:pPr/>
    </w:p>
    <w:p>
      <w:pPr/>
      <w:r>
        <w:rPr/>
        <w:t xml:space="preserve">Mounting method: Wandaufbau</w:t>
      </w:r>
    </w:p>
    <w:p>
      <w:pPr/>
      <w:r>
        <w:rPr/>
        <w:t xml:space="preserve">Protection class: 1</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Viewing distance: 56m m</w:t>
      </w:r>
    </w:p>
    <w:p>
      <w:pPr/>
      <w:r>
        <w:rPr/>
        <w:t xml:space="preserve">Pictogram: Einzeln n.A.</w:t>
      </w:r>
    </w:p>
    <w:p>
      <w:pPr/>
    </w:p>
    <w:p>
      <w:pPr/>
      <w:r>
        <w:rPr/>
        <w:t xml:space="preserve">Power maintained mode: 1,7 W W</w:t>
      </w:r>
    </w:p>
    <w:p>
      <w:pPr/>
      <w:r>
        <w:rPr/>
        <w:t xml:space="preserve">Power non-maintained mode: 0,9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LSW418SC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71F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2026-08-24T06:55:16+02:00</dcterms:created>
  <dcterms:modified xsi:type="dcterms:W3CDTF">2026-08-24T06:55:16+02:00</dcterms:modified>
</cp:coreProperties>
</file>

<file path=docProps/custom.xml><?xml version="1.0" encoding="utf-8"?>
<Properties xmlns="http://schemas.openxmlformats.org/officeDocument/2006/custom-properties" xmlns:vt="http://schemas.openxmlformats.org/officeDocument/2006/docPropsVTypes"/>
</file>