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384 mm x 214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34m m</w:t>
      </w:r>
    </w:p>
    <w:p>
      <w:pPr/>
      <w:r>
        <w:rPr/>
        <w:t xml:space="preserve">Pictogram: Set</w:t>
      </w:r>
    </w:p>
    <w:p>
      <w:pPr/>
    </w:p>
    <w:p>
      <w:pPr/>
      <w:r>
        <w:rPr/>
        <w:t xml:space="preserve">Power maintained mode: 1,7 W W</w:t>
      </w:r>
    </w:p>
    <w:p>
      <w:pPr/>
      <w:r>
        <w:rPr/>
        <w:t xml:space="preserve">Power non-maintained mode: 0,9 W W</w:t>
      </w:r>
    </w:p>
    <w:p>
      <w:pPr/>
      <w:r>
        <w:rPr/>
        <w:t xml:space="preserve">Luminous Flux Emergency Operation: 60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LXD418SC</w:t>
      </w:r>
    </w:p>
    <w:p>
      <w:pPr/>
    </w:p>
    <w:p>
      <w:pPr/>
      <w:r>
        <w:rPr/>
        <w:t xml:space="preserve">Accessories:</w:t>
      </w:r>
    </w:p>
    <w:p>
      <w:pPr/>
      <w:r>
        <w:rPr/>
        <w:t xml:space="preserve">Article number: DSA, cord suspension set 1,5m</w:t>
      </w:r>
    </w:p>
    <w:p>
      <w:pPr/>
      <w:r>
        <w:rPr/>
        <w:t xml:space="preserve">Article number: 2PS-EB</w:t>
      </w:r>
    </w:p>
    <w:p>
      <w:pPr/>
      <w:r>
        <w:rPr/>
        <w:t xml:space="preserve">Article number: 2DS-EB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905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2026-08-24T06:55:21+02:00</dcterms:created>
  <dcterms:modified xsi:type="dcterms:W3CDTF">2026-08-24T06:55:21+02:00</dcterms:modified>
</cp:coreProperties>
</file>

<file path=docProps/custom.xml><?xml version="1.0" encoding="utf-8"?>
<Properties xmlns="http://schemas.openxmlformats.org/officeDocument/2006/custom-properties" xmlns:vt="http://schemas.openxmlformats.org/officeDocument/2006/docPropsVTypes"/>
</file>