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384 mm x 214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34m m</w:t>
      </w:r>
    </w:p>
    <w:p>
      <w:pPr/>
      <w:r>
        <w:rPr/>
        <w:t xml:space="preserve">Pictogram: Set</w:t>
      </w:r>
    </w:p>
    <w:p>
      <w:pPr/>
    </w:p>
    <w:p>
      <w:pPr/>
      <w:r>
        <w:rPr/>
        <w:t xml:space="preserve">Power maintained mode: 1,7 W W</w:t>
      </w:r>
    </w:p>
    <w:p>
      <w:pPr/>
      <w:r>
        <w:rPr/>
        <w:t xml:space="preserve">Power non-maintained mode: 0,9 W W</w:t>
      </w:r>
    </w:p>
    <w:p>
      <w:pPr/>
      <w:r>
        <w:rPr/>
        <w:t xml:space="preserve">Luminous Flux Emergency Operation: 60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LXW418SC</w:t>
      </w:r>
    </w:p>
    <w:p>
      <w:pPr/>
    </w:p>
    <w:p>
      <w:pPr/>
      <w:r>
        <w:rPr/>
        <w:t xml:space="preserve">Accessories:</w:t>
      </w:r>
    </w:p>
    <w:p>
      <w:pPr/>
      <w:r>
        <w:rPr/>
        <w:t xml:space="preserve">Article number: BALL2, Ball protection (8W) 450x280x125mm  RAL9010, for KCW, KL, LX, VX, PFW</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F48B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2026-10-03T05:59:01+02:00</dcterms:created>
  <dcterms:modified xsi:type="dcterms:W3CDTF">2026-10-03T05:59:01+02:00</dcterms:modified>
</cp:coreProperties>
</file>

<file path=docProps/custom.xml><?xml version="1.0" encoding="utf-8"?>
<Properties xmlns="http://schemas.openxmlformats.org/officeDocument/2006/custom-properties" xmlns:vt="http://schemas.openxmlformats.org/officeDocument/2006/docPropsVTypes"/>
</file>