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326 mm x 50 mm x 248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7</w:t>
      </w:r>
    </w:p>
    <w:p>
      <w:pPr/>
      <w:r>
        <w:rPr/>
        <w:t xml:space="preserve">Allowed temperature DS: 0 °C to 35 °C °C</w:t>
      </w:r>
    </w:p>
    <w:p>
      <w:pPr/>
      <w:r>
        <w:rPr/>
        <w:t xml:space="preserve">Allowed temperature BS: 0 °C to 35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 W W</w:t>
      </w:r>
    </w:p>
    <w:p>
      <w:pPr/>
      <w:r>
        <w:rPr/>
        <w:t xml:space="preserve">Power non-maintained mode: 0,3 W W</w:t>
      </w:r>
    </w:p>
    <w:p>
      <w:pPr/>
    </w:p>
    <w:p>
      <w:pPr/>
      <w:r>
        <w:rPr/>
        <w:t xml:space="preserve">Connection terminals: 1,5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KAXK403SC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A11268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2026-10-01T07:04:41+02:00</dcterms:created>
  <dcterms:modified xsi:type="dcterms:W3CDTF">2026-10-01T07:04:41+02:00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