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65</w:t>
      </w:r>
    </w:p>
    <w:p>
      <w:pPr/>
      <w:r>
        <w:rPr/>
        <w:t xml:space="preserve">Impact restistence rate IK: IK 7</w:t>
      </w:r>
    </w:p>
    <w:p>
      <w:pPr/>
      <w:r>
        <w:rPr/>
        <w:t xml:space="preserve">Allowed temperature DS: 0 °C to 35 °C °C</w:t>
      </w:r>
    </w:p>
    <w:p>
      <w:pPr/>
      <w:r>
        <w:rPr/>
        <w:t xml:space="preserve">Allowed temperature BS: 0 °C to 35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 W W</w:t>
      </w:r>
    </w:p>
    <w:p>
      <w:pPr/>
      <w:r>
        <w:rPr/>
        <w:t xml:space="preserve">Power non-maintained mode: 0,3 W W</w:t>
      </w:r>
    </w:p>
    <w:p>
      <w:pPr/>
    </w:p>
    <w:p>
      <w:pPr/>
      <w:r>
        <w:rPr/>
        <w:t xml:space="preserve">Connection terminals: 1,5 mm² mm</w:t>
      </w:r>
    </w:p>
    <w:p>
      <w:pPr/>
    </w:p>
    <w:p>
      <w:pPr/>
      <w:r>
        <w:rPr/>
        <w:t xml:space="preserve">Battery: LFPN3233.01, {{Produkt - BatteryPerformance - BatteryTechnology (P:17:110)}} Battery</w:t>
      </w:r>
    </w:p>
    <w:p>
      <w:pPr/>
    </w:p>
    <w:p>
      <w:pPr/>
      <w:r>
        <w:rPr/>
        <w:t xml:space="preserve">Article number: KAXK403SC</w:t>
      </w:r>
    </w:p>
    <w:p>
      <w:pPr/>
    </w:p>
    <w:p>
      <w:pPr/>
      <w:r>
        <w:rPr/>
        <w:t xml:space="preserve">Accessories: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43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2026-09-11T07:00:05+02:00</dcterms:created>
  <dcterms:modified xsi:type="dcterms:W3CDTF">2026-09-11T07:00:05+02:00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