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9005</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-15 °C to 40 °C °C</w:t>
      </w:r>
    </w:p>
    <w:p>
      <w:pPr/>
      <w:r>
        <w:rPr/>
        <w:t xml:space="preserve">Allowed temperature BS: -15 °C to 40 °C °C</w:t>
      </w:r>
    </w:p>
    <w:p>
      <w:pPr/>
    </w:p>
    <w:p>
      <w:pPr/>
      <w:r>
        <w:rPr/>
        <w:t xml:space="preserve">Power maintained mode: 1,9 W W</w:t>
      </w:r>
    </w:p>
    <w:p>
      <w:pPr/>
      <w:r>
        <w:rPr/>
        <w:t xml:space="preserve">Power non-maintained mode: 0,2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ILDL421SC-SW-TT</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45267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2026-11-01T06:56:50+01:00</dcterms:created>
  <dcterms:modified xsi:type="dcterms:W3CDTF">2026-11-01T06:56:50+01:00</dcterms:modified>
</cp:coreProperties>
</file>

<file path=docProps/custom.xml><?xml version="1.0" encoding="utf-8"?>
<Properties xmlns="http://schemas.openxmlformats.org/officeDocument/2006/custom-properties" xmlns:vt="http://schemas.openxmlformats.org/officeDocument/2006/docPropsVTypes"/>
</file>