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Polycarbonate</w:t>
      </w:r>
    </w:p>
    <w:p>
      <w:pPr/>
      <w:r>
        <w:rPr/>
        <w:t xml:space="preserve">Color: RAL 9005</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-15 °C to 40 °C °C</w:t>
      </w:r>
    </w:p>
    <w:p>
      <w:pPr/>
      <w:r>
        <w:rPr/>
        <w:t xml:space="preserve">Allowed temperature BS: -15 °C to 40 °C °C</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LFPN3233.01-TT</w:t>
      </w:r>
    </w:p>
    <w:p>
      <w:pPr/>
    </w:p>
    <w:p>
      <w:pPr/>
      <w:r>
        <w:rPr/>
        <w:t xml:space="preserve">Article number: ILDL421WB-SW-TT</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C6D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2026-07-12T06:44:17+02:00</dcterms:created>
  <dcterms:modified xsi:type="dcterms:W3CDTF">2026-07-12T06:44:17+02:00</dcterms:modified>
</cp:coreProperties>
</file>

<file path=docProps/custom.xml><?xml version="1.0" encoding="utf-8"?>
<Properties xmlns="http://schemas.openxmlformats.org/officeDocument/2006/custom-properties" xmlns:vt="http://schemas.openxmlformats.org/officeDocument/2006/docPropsVTypes"/>
</file>