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PCABS,Polycarbonate</w:t>
      </w:r>
    </w:p>
    <w:p>
      <w:pPr/>
      <w:r>
        <w:rPr/>
        <w:t xml:space="preserve">Color: RAL 9003</w:t>
      </w:r>
    </w:p>
    <w:p>
      <w:pPr/>
      <w:r>
        <w:rPr/>
        <w:t xml:space="preserve">Dimensions: 73 mm x 339 mm x 71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-20 °C to 50 °C °C</w:t>
      </w:r>
    </w:p>
    <w:p>
      <w:pPr/>
      <w:r>
        <w:rPr/>
        <w:t xml:space="preserve">Allowed temperature BS: -20 °C to 50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5,1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520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PXDL529CC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PXD-AW, wall-parallel-bracket for the luminaire type  PXD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166DBD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2026-10-14T12:47:17+02:00</dcterms:created>
  <dcterms:modified xsi:type="dcterms:W3CDTF">2026-10-14T12:47:17+02:00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