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4,5 W W</w:t>
      </w:r>
    </w:p>
    <w:p>
      <w:pPr/>
      <w:r>
        <w:rPr/>
        <w:t xml:space="preserve">Luminous Flux Emergency Operation: 460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XPIU403SC-BS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311F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2026-10-24T05:36:40+02:00</dcterms:created>
  <dcterms:modified xsi:type="dcterms:W3CDTF">2026-10-24T05:36:40+02:00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