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 die-cast,Polycarbonate</w:t>
      </w:r>
    </w:p>
    <w:p>
      <w:pPr/>
      <w:r>
        <w:rPr/>
        <w:t xml:space="preserve">Color: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10</w:t>
      </w:r>
    </w:p>
    <w:p>
      <w:pPr/>
      <w:r>
        <w:rPr/>
        <w:t xml:space="preserve">Allowed temperature DS: 0 °C to 50 °C °C</w:t>
      </w:r>
    </w:p>
    <w:p>
      <w:pPr/>
      <w:r>
        <w:rPr/>
        <w:t xml:space="preserve">Allowed temperature BS: 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45 W W</w:t>
      </w:r>
    </w:p>
    <w:p>
      <w:pPr/>
      <w:r>
        <w:rPr/>
        <w:t xml:space="preserve">Luminous Flux Emergency Operation: 890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XPMU413SC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  <w:r>
        <w:rPr/>
        <w:t xml:space="preserve">Article number: X-KO002, Chain eyelets (pair)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1D45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2026-10-24T05:36:42+02:00</dcterms:created>
  <dcterms:modified xsi:type="dcterms:W3CDTF">2026-10-24T05:36:42+02:00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