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Viewing distance: 56m m</w:t>
      </w:r>
    </w:p>
    <w:p>
      <w:pPr/>
      <w:r>
        <w:rPr/>
        <w:t xml:space="preserve">Pictogram: Einzeln n.A.</w:t>
      </w:r>
    </w:p>
    <w:p>
      <w:pPr/>
    </w:p>
    <w:p>
      <w:pPr/>
      <w:r>
        <w:rPr/>
        <w:t xml:space="preserve">Power maintained mode: 3,3 W W</w:t>
      </w:r>
    </w:p>
    <w:p>
      <w:pPr/>
      <w:r>
        <w:rPr/>
        <w:t xml:space="preserve">Power non-maintained mode: 0,9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LSW413WL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C2F4D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2026-10-24T06:12:35+02:00</dcterms:created>
  <dcterms:modified xsi:type="dcterms:W3CDTF">2026-10-24T06:12:35+02:00</dcterms:modified>
</cp:coreProperties>
</file>

<file path=docProps/custom.xml><?xml version="1.0" encoding="utf-8"?>
<Properties xmlns="http://schemas.openxmlformats.org/officeDocument/2006/custom-properties" xmlns:vt="http://schemas.openxmlformats.org/officeDocument/2006/docPropsVTypes"/>
</file>