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Mounting method: Wandaufbau,Deckenaufbau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36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530 lm lm</w:t>
      </w:r>
    </w:p>
    <w:p>
      <w:pPr/>
    </w:p>
    <w:p>
      <w:pPr/>
      <w:r>
        <w:rPr/>
        <w:t xml:space="preserve">Input voltage AC: 240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LFPN3260.WRLEN, {{Produkt - BatteryPerformance - BatteryTechnology (P:17:110)}} Battery</w:t>
      </w:r>
    </w:p>
    <w:p>
      <w:pPr/>
    </w:p>
    <w:p>
      <w:pPr/>
      <w:r>
        <w:rPr/>
        <w:t xml:space="preserve">Article number: LFU12403SC-CCT-BM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5FA9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2026-07-07T07:56:15+02:00</dcterms:created>
  <dcterms:modified xsi:type="dcterms:W3CDTF">2026-07-07T07:56:15+02:00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