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 {{Produkt - BatteryPerformance - BatteryTechnology (P:17:110)}} Battery</w:t>
      </w:r>
    </w:p>
    <w:p>
      <w:pPr/>
    </w:p>
    <w:p>
      <w:pPr/>
      <w:r>
        <w:rPr/>
        <w:t xml:space="preserve">Article number: PMW423DL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40D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2026-10-14T12:05:51+02:00</dcterms:created>
  <dcterms:modified xsi:type="dcterms:W3CDTF">2026-10-14T12:05:51+02:00</dcterms:modified>
</cp:coreProperties>
</file>

<file path=docProps/custom.xml><?xml version="1.0" encoding="utf-8"?>
<Properties xmlns="http://schemas.openxmlformats.org/officeDocument/2006/custom-properties" xmlns:vt="http://schemas.openxmlformats.org/officeDocument/2006/docPropsVTypes"/>
</file>