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r>
        <w:rPr/>
        <w:t xml:space="preserve">Connection terminals: 2,5 mm² mm</w:t>
      </w:r>
    </w:p>
    <w:p>
      <w:pPr/>
    </w:p>
    <w:p>
      <w:pPr/>
      <w:r>
        <w:rPr/>
        <w:t xml:space="preserve">Battery: LFPN3233.01-TT</w:t>
      </w:r>
    </w:p>
    <w:p>
      <w:pPr/>
    </w:p>
    <w:p>
      <w:pPr/>
      <w:r>
        <w:rPr/>
        <w:t xml:space="preserve">Article number: KWIW423DL-TT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50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2026-10-22T15:45:44+02:00</dcterms:created>
  <dcterms:modified xsi:type="dcterms:W3CDTF">2026-10-22T15:45:44+02:00</dcterms:modified>
</cp:coreProperties>
</file>

<file path=docProps/custom.xml><?xml version="1.0" encoding="utf-8"?>
<Properties xmlns="http://schemas.openxmlformats.org/officeDocument/2006/custom-properties" xmlns:vt="http://schemas.openxmlformats.org/officeDocument/2006/docPropsVTypes"/>
</file>