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5,9 W W</w:t></w:r></w:p><w:p><w:pPr/><w:r><w:rPr/><w:t xml:space="preserve">Power non-maintained mode: 2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LFPN3233.01-TT-SET</w:t></w:r></w:p><w:p><w:pPr/></w:p><w:p><w:pPr/><w:r><w:rPr/><w:t xml:space="preserve">Article number: PXW423SC-TT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F65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2026-10-19T16:03:47+02:00</dcterms:created>
  <dcterms:modified xsi:type="dcterms:W3CDTF">2026-10-19T16:03:47+02:00</dcterms:modified>
</cp:coreProperties>
</file>

<file path=docProps/custom.xml><?xml version="1.0" encoding="utf-8"?>
<Properties xmlns="http://schemas.openxmlformats.org/officeDocument/2006/custom-properties" xmlns:vt="http://schemas.openxmlformats.org/officeDocument/2006/docPropsVTypes"/>
</file>