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258 mm x 147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LMW418WL</w:t>
      </w:r>
    </w:p>
    <w:p>
      <w:pPr/>
    </w:p>
    <w:p>
      <w:pPr/>
      <w:r>
        <w:rPr/>
        <w:t xml:space="preserve">Accessories:</w:t>
      </w:r>
    </w:p>
    <w:p>
      <w:pPr/>
      <w:r>
        <w:rPr/>
        <w:t xml:space="preserve">Article number: BALL1, Ball protection (6W) 320x220x120mm  RAL9010, for KD, KM, KS, LM, SD, VM</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E76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2026-10-24T06:12:55+02:00</dcterms:created>
  <dcterms:modified xsi:type="dcterms:W3CDTF">2026-10-24T06:12:55+02:00</dcterms:modified>
</cp:coreProperties>
</file>

<file path=docProps/custom.xml><?xml version="1.0" encoding="utf-8"?>
<Properties xmlns="http://schemas.openxmlformats.org/officeDocument/2006/custom-properties" xmlns:vt="http://schemas.openxmlformats.org/officeDocument/2006/docPropsVTypes"/>
</file>