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LFP3233.01-TT, {{Produkt - BatteryPerformance - BatteryTechnology (P:17:110)}} Battery</w:t>
      </w:r>
    </w:p>
    <w:p>
      <w:pPr/>
    </w:p>
    <w:p>
      <w:pPr/>
      <w:r>
        <w:rPr/>
        <w:t xml:space="preserve">Article number: KMB413SC-SW-TT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EF95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2026-10-13T11:44:26+02:00</dcterms:created>
  <dcterms:modified xsi:type="dcterms:W3CDTF">2026-10-13T11:44:26+02:00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