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non-maintained mode: 0,3 W W</w:t>
      </w:r>
    </w:p>
    <w:p>
      <w:pPr/>
      <w:r>
        <w:rPr/>
        <w:t xml:space="preserve">Luminous Flux Emergency Operation: 180 lm lm</w:t>
      </w:r>
    </w:p>
    <w:p>
      <w:pPr/>
    </w:p>
    <w:p>
      <w:pPr/>
      <w:r>
        <w:rPr/>
        <w:t xml:space="preserve">Input voltage AC: 230 V V</w:t>
      </w:r>
    </w:p>
    <w:p>
      <w:pPr/>
      <w:r>
        <w:rPr/>
        <w:t xml:space="preserve">Connection terminals: 1.5 mm² mm</w:t>
      </w:r>
    </w:p>
    <w:p>
      <w:pPr/>
    </w:p>
    <w:p>
      <w:pPr/>
      <w:r>
        <w:rPr/>
        <w:t xml:space="preserve">Battery: LFP3230-KMILK.01, {{Produkt - BatteryPerformance - BatteryTechnology (P:17:110)}} Battery</w:t>
      </w:r>
    </w:p>
    <w:p>
      <w:pPr/>
    </w:p>
    <w:p>
      <w:pPr/>
      <w:r>
        <w:rPr/>
        <w:t xml:space="preserve">Article number: ILDK423SC-SW-3P</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43EE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2026-10-14T13:45:49+02:00</dcterms:created>
  <dcterms:modified xsi:type="dcterms:W3CDTF">2026-10-14T13:45:49+02:00</dcterms:modified>
</cp:coreProperties>
</file>

<file path=docProps/custom.xml><?xml version="1.0" encoding="utf-8"?>
<Properties xmlns="http://schemas.openxmlformats.org/officeDocument/2006/custom-properties" xmlns:vt="http://schemas.openxmlformats.org/officeDocument/2006/docPropsVTypes"/>
</file>