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MultiControl MCS</w:t>
      </w:r>
    </w:p>
    <w:p>
      <w:pPr/>
      <w:r>
        <w:rPr/>
        <w:t xml:space="preserve">Système d'alimentation de sécurité central MC sans limitation de puissance selon EN 50171 et BGV A3 pour l'alimentation de luminaires de sécurité et à pictogramme 230V / 216V AC/DC. Convient aux installations d'éclairage de sécurité selon les normes DIN VDE 0100-718, DIN VDE 0100-560, DIN EN 50172 et DIN V VDE V 0108-100.</w:t>
      </w:r>
    </w:p>
    <w:p>
      <w:pPr/>
      <w:r>
        <w:rPr/>
        <w:t xml:space="preserve">Avec dispositif de contrôle automatique et surveillance des luminaires individuels et affichage d'état individuel par luminaire dans la partie commande en combinaison avec des ballasts électroniques liés au système, y compris le module de surveillance sans ligne de données supplémentaire.</w:t>
      </w:r>
    </w:p>
    <w:p>
      <w:pPr/>
      <w:r>
        <w:rPr/>
        <w:t xml:space="preserve"> </w:t>
      </w:r>
    </w:p>
    <w:p>
      <w:pPr/>
      <w:r>
        <w:rPr/>
        <w:t xml:space="preserve">Durée de fonctionnement nominale * : 1h ; 3h ; 8h * Souligner ce qui convient !</w:t>
      </w:r>
    </w:p>
    <w:p>
      <w:pPr/>
      <w:r>
        <w:rPr/>
        <w:t xml:space="preserve">Temps de recharge : 12 h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2026-10-25T05:46:03+01:00</dcterms:created>
  <dcterms:modified xsi:type="dcterms:W3CDTF">2026-10-25T05:46:03+01:00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