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Matériau: Aluminium</w:t>
      </w:r>
    </w:p>
    <w:p>
      <w:pPr/>
      <w:r>
        <w:rPr/>
        <w:t xml:space="preserve">Couleur: Alu eloxiert</w:t>
      </w:r>
    </w:p>
    <w:p>
      <w:pPr/>
      <w:r>
        <w:rPr/>
        <w:t xml:space="preserve">Dimensions: 62 mm x 384 mm x 214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-25 °C à 40 °C °C</w:t>
      </w:r>
    </w:p>
    <w:p>
      <w:pPr/>
      <w:r>
        <w:rPr/>
        <w:t xml:space="preserve">Température permise en mode veille: -25 °C à 40 °C °C</w:t>
      </w:r>
    </w:p>
    <w:p>
      <w:pPr/>
      <w:r>
        <w:rPr/>
        <w:t xml:space="preserve">Distance de reconnaissance: 34m m</w:t>
      </w:r>
    </w:p>
    <w:p>
      <w:pPr/>
      <w:r>
        <w:rPr/>
        <w:t xml:space="preserve">Pictogramme: Set</w:t>
      </w:r>
    </w:p>
    <w:p>
      <w:pPr/>
    </w:p>
    <w:p>
      <w:pPr/>
      <w:r>
        <w:rPr/>
        <w:t xml:space="preserve">Puissance en mode continu: 4,2 W W</w:t>
      </w:r>
    </w:p>
    <w:p>
      <w:pPr/>
      <w:r>
        <w:rPr/>
        <w:t xml:space="preserve">Puissance en mode veille: 0 W W</w:t>
      </w:r>
    </w:p>
    <w:p>
      <w:pPr/>
      <w:r>
        <w:rPr/>
        <w:t xml:space="preserve">Flux lumineux en mode de secours: 335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LXD019</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2026-08-04T07:46:22+02:00</dcterms:created>
  <dcterms:modified xsi:type="dcterms:W3CDTF">2026-08-04T07:46:22+02:00</dcterms:modified>
</cp:coreProperties>
</file>

<file path=docProps/custom.xml><?xml version="1.0" encoding="utf-8"?>
<Properties xmlns="http://schemas.openxmlformats.org/officeDocument/2006/custom-properties" xmlns:vt="http://schemas.openxmlformats.org/officeDocument/2006/docPropsVTypes"/>
</file>