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à LED à quatre côtés pour montage au plafond selon DIN EN 60598-1, DIN EN 60598-2-22 et DIN EN 1838. </w:t>
      </w:r>
      <w:br/>
      <w:br/>
      <w:r>
        <w:rPr/>
        <w:t xml:space="preserve">Luminaire cubique en plastique avec un capot sans cadre et un bac de montage dissimulé en tôle d'acier galvanisée. Grâce à sa construction stable, le luminaire peut également être suspendu par une chaîne ou un câble. </w:t>
      </w:r>
      <w:br/>
      <w:br/>
      <w:r>
        <w:rPr/>
        <w:t xml:space="preserve">Convient pour un allumage permanent ou en mode veille. Sécurité de planification grâce aux pictogrammes imprimés de manière logique selon les normes DIN EN ISO 7010 et DIN ISO 3864 (gauche, droite, haut) en standard.</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Métal</w:t>
      </w:r>
    </w:p>
    <w:p>
      <w:pPr/>
      <w:r>
        <w:rPr/>
        <w:t xml:space="preserve">Couleur: RAL 9003</w:t>
      </w:r>
    </w:p>
    <w:p>
      <w:pPr/>
      <w:r>
        <w:rPr/>
        <w:t xml:space="preserve">Dimensions: 500 mm x 500 mm x 500 mm</w:t>
      </w:r>
    </w:p>
    <w:p>
      <w:pPr/>
    </w:p>
    <w:p>
      <w:pPr/>
      <w:r>
        <w:rPr/>
        <w:t xml:space="preserve">Type de montage: Deckenaufbau</w:t>
      </w:r>
    </w:p>
    <w:p>
      <w:pPr/>
      <w:r>
        <w:rPr/>
        <w:t xml:space="preserve">Classe de protection: 1</w:t>
      </w:r>
    </w:p>
    <w:p>
      <w:pPr/>
      <w:r>
        <w:rPr/>
        <w:t xml:space="preserve">Indice de protection (IP): IP 20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90m m</w:t>
      </w:r>
    </w:p>
    <w:p>
      <w:pPr/>
      <w:r>
        <w:rPr/>
        <w:t xml:space="preserve">Pictogramme: Set</w:t>
      </w:r>
    </w:p>
    <w:p>
      <w:pPr/>
    </w:p>
    <w:p>
      <w:pPr/>
      <w:r>
        <w:rPr/>
        <w:t xml:space="preserve">Puissance en mode continu: 5,4 W W</w:t>
      </w:r>
    </w:p>
    <w:p>
      <w:pPr/>
      <w:r>
        <w:rPr/>
        <w:t xml:space="preserve">Puissance en mode veille: 1,1 W W</w:t>
      </w:r>
    </w:p>
    <w:p>
      <w:pPr/>
      <w:r>
        <w:rPr/>
        <w:t xml:space="preserve">Flux lumineux en mode de secours: 470 lm lm</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WXD019ML</w:t>
      </w:r>
    </w:p>
    <w:p>
      <w:pPr/>
    </w:p>
    <w:p>
      <w:pPr/>
      <w:r>
        <w:rPr/>
        <w:t xml:space="preserve">Accessoires:</w:t>
      </w:r>
    </w:p>
    <w:p>
      <w:pPr/>
      <w:r>
        <w:rPr/>
        <w:t xml:space="preserve">Numéro d'article: WKO,  </w:t>
      </w:r>
    </w:p>
    <w:p>
      <w:pPr/>
      <w:r>
        <w:rPr/>
        <w:t xml:space="preserve">Numéro d'article: 1PV-EB</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85841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2026-10-24T06:05:47+02:00</dcterms:created>
  <dcterms:modified xsi:type="dcterms:W3CDTF">2026-10-24T06:05:47+02:00</dcterms:modified>
</cp:coreProperties>
</file>

<file path=docProps/custom.xml><?xml version="1.0" encoding="utf-8"?>
<Properties xmlns="http://schemas.openxmlformats.org/officeDocument/2006/custom-properties" xmlns:vt="http://schemas.openxmlformats.org/officeDocument/2006/docPropsVTypes"/>
</file>