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3,5 W W</w:t>
      </w:r>
    </w:p>
    <w:p>
      <w:pPr/>
      <w:r>
        <w:rPr/>
        <w:t xml:space="preserve">Puissance en mode veille: 0,35 W W</w:t>
      </w:r>
    </w:p>
    <w:p>
      <w:pPr/>
      <w:r>
        <w:rPr/>
        <w:t xml:space="preserve">Flux lumineux en mode de secours: 220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WXD023</w:t>
      </w:r>
    </w:p>
    <w:p>
      <w:pPr/>
    </w:p>
    <w:p>
      <w:pPr/>
      <w:r>
        <w:rPr/>
        <w:t xml:space="preserve">Accessoires:</w:t>
      </w:r>
    </w:p>
    <w:p>
      <w:pPr/>
      <w:r>
        <w:rPr/>
        <w:t xml:space="preserve">Numéro d'article: WKO,  </w:t>
      </w:r>
    </w:p>
    <w:p>
      <w:pPr/>
      <w:r>
        <w:rPr/>
        <w:t xml:space="preserve">Numéro d'article: 1PV-EB</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2026-07-23T16:57:50+02:00</dcterms:created>
  <dcterms:modified xsi:type="dcterms:W3CDTF">2026-07-23T16:57:50+02:00</dcterms:modified>
</cp:coreProperties>
</file>

<file path=docProps/custom.xml><?xml version="1.0" encoding="utf-8"?>
<Properties xmlns="http://schemas.openxmlformats.org/officeDocument/2006/custom-properties" xmlns:vt="http://schemas.openxmlformats.org/officeDocument/2006/docPropsVTypes"/>
</file>