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7016</w:t>
      </w:r>
    </w:p>
    <w:p>
      <w:pPr/>
      <w:r>
        <w:rPr/>
        <w:t xml:space="preserve">Dimensions: 79 mm x 306 mm x 196 mm</w:t>
      </w:r>
    </w:p>
    <w:p>
      <w:pPr/>
    </w:p>
    <w:p>
      <w:pPr/>
      <w:r>
        <w:rPr/>
        <w:t xml:space="preserve">Type de montage: Wandeinbau-Flagge</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AMRA009-AZ</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2026-07-22T07:04:44+02:00</dcterms:created>
  <dcterms:modified xsi:type="dcterms:W3CDTF">2026-07-22T07:04:44+02:00</dcterms:modified>
</cp:coreProperties>
</file>

<file path=docProps/custom.xml><?xml version="1.0" encoding="utf-8"?>
<Properties xmlns="http://schemas.openxmlformats.org/officeDocument/2006/custom-properties" xmlns:vt="http://schemas.openxmlformats.org/officeDocument/2006/docPropsVTypes"/>
</file>