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selon DIN EN 60598-1, DIN EN 60598-2-22 et DIN EN 1838</w:t>
      </w:r>
      <w:br/>
      <w:br/>
      <w:r>
        <w:rPr/>
        <w:t xml:space="preserve">Projecteur d'éclairage de secours robuste avec boîtier métallique pour montage mural pour l'éclairage de surfaces et de chemins de fuite avec deux projecteurs à LED orientables ou à montage externe. Convient pour une installation fixe ou transportable. La caractéristique d'émission ouverte des projecteurs à LED assure une répartition uniforme de la lumière. </w:t>
      </w:r>
      <w:br/>
      <w:br/>
      <w:r>
        <w:rPr/>
        <w:t xml:space="preserve">Les possibilités d'utilisation sont les suivantes :</w:t>
      </w:r>
      <w:br/>
      <w:r>
        <w:rPr/>
        <w:t xml:space="preserve">- Espaces ouverts, croisements de chemins de fuite</w:t>
      </w:r>
      <w:br/>
      <w:r>
        <w:rPr/>
        <w:t xml:space="preserve">- Espaces hauts, entrepôts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Métal</w:t>
      </w:r>
    </w:p>
    <w:p>
      <w:pPr/>
      <w:r>
        <w:rPr/>
        <w:t xml:space="preserve">Couleur: RAL 7035</w:t>
      </w:r>
    </w:p>
    <w:p>
      <w:pPr/>
      <w:r>
        <w:rPr/>
        <w:t xml:space="preserve">Dimensions: 210 mm x 400 mm x 300 mm</w:t>
      </w:r>
    </w:p>
    <w:p>
      <w:pPr/>
      <w:r>
        <w:rPr/>
        <w:t xml:space="preserve">Diamètre: 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- W W</w:t>
      </w:r>
    </w:p>
    <w:p>
      <w:pPr/>
      <w:r>
        <w:rPr/>
        <w:t xml:space="preserve">Puissance en mode veille: 9,2 W W</w:t>
      </w:r>
    </w:p>
    <w:p>
      <w:pPr/>
      <w:r>
        <w:rPr/>
        <w:t xml:space="preserve">Flux lumineux en mode de secours: 2 x 2500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OGIV12280L, {{Produkt - BatteryPerformance - BatteryTechnology (P:17:110)}} Batterie</w:t>
      </w:r>
    </w:p>
    <w:p>
      <w:pPr/>
    </w:p>
    <w:p>
      <w:pPr/>
      <w:r>
        <w:rPr/>
        <w:t xml:space="preserve">Numéro d'article: SGS2303WL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45D6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2026-07-05T06:29:07+02:00</dcterms:created>
  <dcterms:modified xsi:type="dcterms:W3CDTF">2026-07-05T06:29:07+02:00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