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Luminaire de sécurité selon DIN EN 60598-1, DIN EN 60598-2-22 et DIN EN 1838</w:t>
      </w:r>
      <w:br/>
      <w:br/>
      <w:r>
        <w:rPr/>
        <w:t xml:space="preserve">Projecteur d'éclairage de secours robuste avec boîtier métallique pour montage mural pour l'éclairage de surfaces et de chemins de fuite avec deux projecteurs à LED orientables ou à montage externe. Convient pour une installation fixe ou transportable. La caractéristique d'émission ouverte des projecteurs à LED assure une répartition uniforme de la lumière. </w:t>
      </w:r>
      <w:br/>
      <w:br/>
      <w:r>
        <w:rPr/>
        <w:t xml:space="preserve">Les possibilités d'utilisation sont les suivantes :</w:t>
      </w:r>
      <w:br/>
      <w:r>
        <w:rPr/>
        <w:t xml:space="preserve">- Espaces ouverts, croisements de chemins de fuite</w:t>
      </w:r>
      <w:br/>
      <w:r>
        <w:rPr/>
        <w:t xml:space="preserve">- Espaces hauts, entrepôts</w:t>
      </w:r>
    </w:p>
    <w:p>
      <w:pPr/>
    </w:p>
    <w:p>
      <w:pPr/>
      <w:r>
        <w:rPr/>
        <w:t xml:space="preserve">Surveillance: </w:t>
      </w:r>
    </w:p>
    <w:p>
      <w:pPr/>
      <w:r>
        <w:rPr/>
        <w:t xml:space="preserve">Version avec système de test automatique selon DIN EN 62034 type S, y compris bouton de test SelfControl :</w:t>
      </w:r>
    </w:p>
    <w:p>
      <w:pPr>
        <w:numPr>
          <w:ilvl w:val="0"/>
          <w:numId w:val="2"/>
        </w:numPr>
      </w:pPr>
      <w:r>
        <w:rPr/>
        <w:t xml:space="preserve">Résultats des tests avec analyse des pannes (ampoules, circuit de charge et de batterie) et affichage de l'état (fonctionnement, test de fonctionnement, test d'autonomie) via 3 LED de couleur.</w:t>
      </w:r>
    </w:p>
    <w:p>
      <w:pPr>
        <w:numPr>
          <w:ilvl w:val="0"/>
          <w:numId w:val="2"/>
        </w:numPr>
      </w:pPr>
      <w:r>
        <w:rPr/>
        <w:t xml:space="preserve">Test de fonctionnement automatique (hebdomadaire)</w:t>
      </w:r>
    </w:p>
    <w:p>
      <w:pPr>
        <w:numPr>
          <w:ilvl w:val="0"/>
          <w:numId w:val="2"/>
        </w:numPr>
      </w:pPr>
      <w:r>
        <w:rPr/>
        <w:t xml:space="preserve">Test d'autonomie automatique (tous les 12 mois)</w:t>
      </w:r>
    </w:p>
    <w:p>
      <w:pPr>
        <w:numPr>
          <w:ilvl w:val="0"/>
          <w:numId w:val="2"/>
        </w:numPr>
      </w:pPr>
      <w:r>
        <w:rPr/>
        <w:t xml:space="preserve">Surveillance automatique de la charge</w:t>
      </w:r>
    </w:p>
    <w:p>
      <w:pPr>
        <w:numPr>
          <w:ilvl w:val="0"/>
          <w:numId w:val="2"/>
        </w:numPr>
      </w:pPr>
      <w:r>
        <w:rPr/>
        <w:t xml:space="preserve">Protection contre la décharge totale avec blocage de la remise en marche</w:t>
      </w:r>
    </w:p>
    <w:p>
      <w:pPr>
        <w:numPr>
          <w:ilvl w:val="0"/>
          <w:numId w:val="2"/>
        </w:numPr>
      </w:pPr>
      <w:r>
        <w:rPr/>
        <w:t xml:space="preserve">Coupure à vide et en cas de court-circuit de l'onduleur</w:t>
      </w:r>
    </w:p>
    <w:p>
      <w:pPr/>
      <w:r>
        <w:rPr/>
        <w:t xml:space="preserve">Matériau: Métal</w:t>
      </w:r>
    </w:p>
    <w:p>
      <w:pPr/>
      <w:r>
        <w:rPr/>
        <w:t xml:space="preserve">Couleur: RAL 7035</w:t>
      </w:r>
    </w:p>
    <w:p>
      <w:pPr/>
      <w:r>
        <w:rPr/>
        <w:t xml:space="preserve">Dimensions: 210 mm x 400 mm x 300 mm</w:t>
      </w:r>
    </w:p>
    <w:p>
      <w:pPr/>
      <w:r>
        <w:rPr/>
        <w:t xml:space="preserve">Diamètre:  mm</w:t>
      </w:r>
    </w:p>
    <w:p>
      <w:pPr/>
    </w:p>
    <w:p>
      <w:pPr/>
      <w:r>
        <w:rPr/>
        <w:t xml:space="preserve">Type de montage: Wandaufbau</w:t>
      </w:r>
    </w:p>
    <w:p>
      <w:pPr/>
      <w:r>
        <w:rPr/>
        <w:t xml:space="preserve">Classe de protection: 1</w:t>
      </w:r>
    </w:p>
    <w:p>
      <w:pPr/>
      <w:r>
        <w:rPr/>
        <w:t xml:space="preserve">Indice de protection (IP): IP 54</w:t>
      </w:r>
    </w:p>
    <w:p>
      <w:pPr/>
      <w:r>
        <w:rPr/>
        <w:t xml:space="preserve">Degré de résistance aux chocs IK: IK ≥ 3</w:t>
      </w:r>
    </w:p>
    <w:p>
      <w:pPr/>
      <w:r>
        <w:rPr/>
        <w:t xml:space="preserve">Température permise en mode contenu: -5 °C à 40 °C °C</w:t>
      </w:r>
    </w:p>
    <w:p>
      <w:pPr/>
      <w:r>
        <w:rPr/>
        <w:t xml:space="preserve">Température permise en mode veille: -5 °C à 40 °C °C</w:t>
      </w:r>
    </w:p>
    <w:p>
      <w:pPr/>
      <w:r>
        <w:rPr/>
        <w:t xml:space="preserve">Pictogramme: Nein</w:t>
      </w:r>
    </w:p>
    <w:p>
      <w:pPr/>
    </w:p>
    <w:p>
      <w:pPr/>
      <w:r>
        <w:rPr/>
        <w:t xml:space="preserve">Puissance en mode continu: - W W</w:t>
      </w:r>
    </w:p>
    <w:p>
      <w:pPr/>
      <w:r>
        <w:rPr/>
        <w:t xml:space="preserve">Puissance en mode veille: 9,2 W W</w:t>
      </w:r>
    </w:p>
    <w:p>
      <w:pPr/>
      <w:r>
        <w:rPr/>
        <w:t xml:space="preserve">Flux lumineux en mode de secours: 2 x 4100 lm lm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2.5 mm² mm</w:t>
      </w:r>
    </w:p>
    <w:p>
      <w:pPr/>
    </w:p>
    <w:p>
      <w:pPr/>
      <w:r>
        <w:rPr/>
        <w:t xml:space="preserve">Batterie: OGIV12280L, {{Produkt - BatteryPerformance - BatteryTechnology (P:17:110)}} Batterie</w:t>
      </w:r>
    </w:p>
    <w:p>
      <w:pPr/>
    </w:p>
    <w:p>
      <w:pPr/>
      <w:r>
        <w:rPr/>
        <w:t xml:space="preserve">Numéro d'article: SGS2501SC</w:t>
      </w:r>
    </w:p>
    <w:p>
      <w:pPr/>
    </w:p>
    <w:p>
      <w:pPr/>
      <w:r>
        <w:rPr/>
        <w:t xml:space="preserve">Accessoires: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CB79EE0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2026-09-27T06:03:54+02:00</dcterms:created>
  <dcterms:modified xsi:type="dcterms:W3CDTF">2026-09-27T06:03:54+02:00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