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620 mm x 620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33 W W</w:t>
      </w:r>
    </w:p>
    <w:p>
      <w:pPr/>
      <w:r>
        <w:rPr/>
        <w:t xml:space="preserve">Puissance en mode veille: 2 W W</w:t>
      </w:r>
    </w:p>
    <w:p>
      <w:pPr/>
      <w:r>
        <w:rPr/>
        <w:t xml:space="preserve">Flux lumineux en mode de secours: 660 lm lm</w:t>
      </w:r>
    </w:p>
    <w:p>
      <w:pPr/>
    </w:p>
    <w:p>
      <w:pPr/>
      <w:r>
        <w:rPr/>
        <w:t xml:space="preserve">Tension d'entrée AC: 230 V V</w:t>
      </w:r>
    </w:p>
    <w:p>
      <w:pPr/>
      <w:r>
        <w:rPr/>
        <w:t xml:space="preserve">Section de raccordement: 1.5 mm² mm</w:t>
      </w:r>
    </w:p>
    <w:p>
      <w:pPr/>
    </w:p>
    <w:p>
      <w:pPr/>
      <w:r>
        <w:rPr/>
        <w:t xml:space="preserve">Batterie: MWB904</w:t>
      </w:r>
    </w:p>
    <w:p>
      <w:pPr/>
    </w:p>
    <w:p>
      <w:pPr/>
      <w:r>
        <w:rPr/>
        <w:t xml:space="preserve">Numéro d'article: ROPA4201SC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B9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2026-07-24T02:27:58+02:00</dcterms:created>
  <dcterms:modified xsi:type="dcterms:W3CDTF">2026-07-24T02:27:58+02:00</dcterms:modified>
</cp:coreProperties>
</file>

<file path=docProps/custom.xml><?xml version="1.0" encoding="utf-8"?>
<Properties xmlns="http://schemas.openxmlformats.org/officeDocument/2006/custom-properties" xmlns:vt="http://schemas.openxmlformats.org/officeDocument/2006/docPropsVTypes"/>
</file>