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Boîtier parallélépipédique en plastique, aspect discret, luminaire réduit à l'essentiel.</w:t>
      </w:r>
      <w:br/>
      <w:br/>
      <w:r>
        <w:rPr/>
        <w:t xml:space="preserve">Forme modulaire, montage universel (mur/plafond/encastrement au plafond*/flèche*).  </w:t>
      </w:r>
      <w:br/>
      <w:r>
        <w:rPr/>
        <w:t xml:space="preserve">Pour une utilisation comme luminaire de sécurité sans utilisation des pictogrammes. </w:t>
      </w:r>
      <w:br/>
      <w:r>
        <w:rPr/>
        <w:t xml:space="preserve">Grâce au système modulaire, le luminaire peut être transformé à tout moment en luminaire à pictogramme, sans démontage et sans outils. Possibilité d'installer 3 vitres de tailles différentes pour réaliser des distances de reconnaissance de 14 à 30 m. </w:t>
      </w:r>
      <w:br/>
      <w:br/>
      <w:r>
        <w:rPr/>
        <w:t xml:space="preserve">Sécurité de planification grâce à l'utilisation variable et sans outil des pictogrammes sur place. Jeu de pictogrammes enfichables (gauche, droite, bas, neutre) inclus en standard dans la livraison des panneaux ( KBK, KBM, KBG). </w:t>
      </w:r>
      <w:br/>
      <w:br/>
      <w:r>
        <w:rPr/>
        <w:t xml:space="preserve">L'utilisation de lentilles diffusantes et de la puissante technique LED ERT permet d'obtenir une répartition optimale de la lumière et un éclairage des voies d'évacuation et de secours. Des distances de montage extrêmement longues sont ainsi réalisables.</w:t>
      </w:r>
      <w:br/>
      <w:br/>
      <w:r>
        <w:rPr/>
        <w:t xml:space="preserve">* par adaptateur supplémentaire</w:t>
      </w:r>
    </w:p>
    <w:p>
      <w:pPr/>
    </w:p>
    <w:p>
      <w:pPr/>
      <w:r>
        <w:rPr/>
        <w:t xml:space="preserve">Matériau: Matière plastique</w:t>
      </w:r>
    </w:p>
    <w:p>
      <w:pPr/>
      <w:r>
        <w:rPr/>
        <w:t xml:space="preserve">Couleur: RAL 9003</w:t>
      </w:r>
    </w:p>
    <w:p>
      <w:pPr/>
      <w:r>
        <w:rPr/>
        <w:t xml:space="preserve">Dimensions: 326 mm x 50 mm x 50 mm</w:t>
      </w:r>
    </w:p>
    <w:p>
      <w:pPr/>
    </w:p>
    <w:p>
      <w:pPr/>
      <w:r>
        <w:rPr/>
        <w:t xml:space="preserve">Type de montage: Universal</w:t>
      </w:r>
    </w:p>
    <w:p>
      <w:pPr/>
      <w:r>
        <w:rPr/>
        <w:t xml:space="preserve">Classe de protection: 2</w:t>
      </w:r>
    </w:p>
    <w:p>
      <w:pPr/>
      <w:r>
        <w:rPr/>
        <w:t xml:space="preserve">Indice de protection (IP): IP 65</w:t>
      </w:r>
    </w:p>
    <w:p>
      <w:pPr/>
      <w:r>
        <w:rPr/>
        <w:t xml:space="preserve">Degré de résistance aux chocs IK: IK 5</w:t>
      </w:r>
    </w:p>
    <w:p>
      <w:pPr/>
      <w:r>
        <w:rPr/>
        <w:t xml:space="preserve">Température permise en mode contenu: -25 °C à 40 °C °C</w:t>
      </w:r>
    </w:p>
    <w:p>
      <w:pPr/>
      <w:r>
        <w:rPr/>
        <w:t xml:space="preserve">Température permise en mode veille: -25 °C à 40 °C °C</w:t>
      </w:r>
    </w:p>
    <w:p>
      <w:pPr/>
      <w:r>
        <w:rPr/>
        <w:t xml:space="preserve">Distance de reconnaissance: 14m,22m,30m m</w:t>
      </w:r>
    </w:p>
    <w:p>
      <w:pPr/>
      <w:r>
        <w:rPr/>
        <w:t xml:space="preserve">Pictogramme: Einzeln n.A.</w:t>
      </w:r>
    </w:p>
    <w:p>
      <w:pPr/>
    </w:p>
    <w:p>
      <w:pPr/>
      <w:r>
        <w:rPr/>
        <w:t xml:space="preserve">Puissance en mode continu: 4,5 W W</w:t>
      </w:r>
    </w:p>
    <w:p>
      <w:pPr/>
      <w:r>
        <w:rPr/>
        <w:t xml:space="preserve">Puissance en mode veille: 0,35 W W</w:t>
      </w:r>
    </w:p>
    <w:p>
      <w:pPr/>
      <w:r>
        <w:rPr/>
        <w:t xml:space="preserve">Flux lumineux en mode de secours: 150 lm lm</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KBU013-COOL</w:t>
      </w:r>
    </w:p>
    <w:p>
      <w:pPr/>
    </w:p>
    <w:p>
      <w:pPr/>
      <w:r>
        <w:rPr/>
        <w:t xml:space="preserve">Accessoires:</w:t>
      </w:r>
    </w:p>
    <w:p>
      <w:pPr/>
      <w:r>
        <w:rPr/>
        <w:t xml:space="preserve">Numéro d'article: KBK, </w:t>
      </w:r>
    </w:p>
    <w:p>
      <w:pPr/>
      <w:r>
        <w:rPr/>
        <w:t xml:space="preserve">Numéro d'article: KBM, </w:t>
      </w:r>
    </w:p>
    <w:p>
      <w:pPr/>
      <w:r>
        <w:rPr/>
        <w:t xml:space="preserve">Numéro d'article: KBG, </w:t>
      </w:r>
    </w:p>
    <w:p>
      <w:pPr/>
      <w:r>
        <w:rPr/>
        <w:t xml:space="preserve">Numéro d'article: AWX001,  </w:t>
      </w:r>
    </w:p>
    <w:p>
      <w:pPr/>
      <w:r>
        <w:rPr/>
        <w:t xml:space="preserve">Numéro d'article: KBE,  </w:t>
      </w:r>
    </w:p>
    <w:p>
      <w:pPr/>
      <w:r>
        <w:rPr/>
        <w:t xml:space="preserve">Numéro d'article: BALLPLX-KBE, </w:t>
      </w:r>
    </w:p>
    <w:p>
      <w:pPr/>
      <w:r>
        <w:rPr/>
        <w:t xml:space="preserve">Numéro d'article: BALLPLX-KBS, </w:t>
      </w:r>
    </w:p>
    <w:p>
      <w:pPr/>
      <w:r>
        <w:rPr/>
        <w:t xml:space="preserve">Numéro d'article: BALLPLX-KBU, </w:t>
      </w:r>
    </w:p>
    <w:p>
      <w:pPr/>
      <w:r>
        <w:rPr/>
        <w:t xml:space="preserve">Numéro d'article: 2PW-EB,  </w:t>
      </w:r>
    </w:p>
    <w:p>
      <w:pPr/>
      <w:r>
        <w:rPr/>
        <w:t xml:space="preserve">Numéro d'article: 2DW-EB</w:t>
      </w:r>
    </w:p>
    <w:p>
      <w:pPr/>
      <w:r>
        <w:rPr/>
        <w:t xml:space="preserve">Numéro d'article: KBBE</w:t>
      </w:r>
    </w:p>
    <w:p>
      <w:pPr/>
      <w:r>
        <w:rPr/>
        <w:t xml:space="preserve">Numéro d'article: DSA,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2026-07-21T03:39:41+02:00</dcterms:created>
  <dcterms:modified xsi:type="dcterms:W3CDTF">2026-07-21T03:39:41+02:00</dcterms:modified>
</cp:coreProperties>
</file>

<file path=docProps/custom.xml><?xml version="1.0" encoding="utf-8"?>
<Properties xmlns="http://schemas.openxmlformats.org/officeDocument/2006/custom-properties" xmlns:vt="http://schemas.openxmlformats.org/officeDocument/2006/docPropsVTypes"/>
</file>