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r>
        <w:rPr/>
        <w:t xml:space="preserve">  </w:t>
      </w:r>
      <w:br/>
      <w:r>
        <w:rPr/>
        <w:t xml:space="preserve">Le design du luminaire IL séduit par son élégance intemporelle. Le plafonnier apparent est équipé d'un nouveau mécanisme de montage au plafond qui permet de gagner un temps considérable. Le luminaire se compose de deux parties seulement, la plaque de montage contenant les bornes de raccordement au réseau. Le luminaire proprement dit est monté sans outil et est hors tension lors du démontage.</w:t>
      </w:r>
      <w:br/>
      <w:r>
        <w:rPr/>
        <w:t xml:space="preserve">La technique d'éclairage moderne est particulièrement performante. De grandes distances de montage sont réalisables à tout moment. </w:t>
      </w:r>
      <w:br/>
      <w:br/>
      <w:r>
        <w:rPr/>
        <w:t xml:space="preserve">La caractéristique de rayonnement est ronde à symétrie de révolution.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Matière plastique</w:t>
      </w:r>
    </w:p>
    <w:p>
      <w:pPr/>
      <w:r>
        <w:rPr/>
        <w:t xml:space="preserve">Couleur: RAL 9003</w:t>
      </w:r>
    </w:p>
    <w:p>
      <w:pPr/>
      <w:r>
        <w:rPr/>
        <w:t xml:space="preserve">Diamètre: 100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-20 °C à 30 °C °C</w:t>
      </w:r>
    </w:p>
    <w:p>
      <w:pPr/>
      <w:r>
        <w:rPr/>
        <w:t xml:space="preserve">Température permise en mode veille: -20 °C à 40 °C °C</w:t>
      </w:r>
    </w:p>
    <w:p>
      <w:pPr/>
    </w:p>
    <w:p>
      <w:pPr/>
      <w:r>
        <w:rPr/>
        <w:t xml:space="preserve">Puissance en mode continu: 4,6 W W</w:t>
      </w:r>
    </w:p>
    <w:p>
      <w:pPr/>
      <w:r>
        <w:rPr/>
        <w:t xml:space="preserve">Puissance en mode veille: 1,2 W W</w:t>
      </w:r>
    </w:p>
    <w:p>
      <w:pPr/>
      <w:r>
        <w:rPr/>
        <w:t xml:space="preserve">Flux lumineux en mode de secours: 360 lm lm</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ILDH029ML-IP65</w:t>
      </w:r>
    </w:p>
    <w:p>
      <w:pPr/>
    </w:p>
    <w:p>
      <w:pPr/>
      <w:r>
        <w:rPr/>
        <w:t xml:space="preserve">Accessoires:</w:t>
      </w:r>
    </w:p>
    <w:p>
      <w:pPr/>
      <w:r>
        <w:rPr/>
        <w:t xml:space="preserve">Numéro d'article: ILD-APA-02, </w:t>
      </w:r>
    </w:p>
    <w:p>
      <w:pPr/>
      <w:r>
        <w:rPr/>
        <w:t xml:space="preserve">Numéro d'article: IL-IK10-AZ, </w:t>
      </w:r>
    </w:p>
    <w:p>
      <w:pPr/>
      <w:r>
        <w:rPr/>
        <w:t xml:space="preserve">Numéro d'article: IL-IK10-W, </w:t>
      </w:r>
    </w:p>
    <w:p>
      <w:pPr/>
      <w:r>
        <w:rPr/>
        <w:t xml:space="preserve">Numéro d'article: ILDE, </w:t>
      </w:r>
    </w:p>
    <w:p>
      <w:pPr/>
      <w:r>
        <w:rPr/>
        <w:t xml:space="preserve">Numéro d'article: ILB1,  </w:t>
      </w:r>
    </w:p>
    <w:p>
      <w:pPr/>
      <w:r>
        <w:rPr/>
        <w:t xml:space="preserve">Numéro d'article: ILB2,  </w:t>
      </w:r>
    </w:p>
    <w:p>
      <w:pPr/>
      <w:r>
        <w:rPr/>
        <w:t xml:space="preserve">Numéro d'article: BALLPLX-ILD, </w:t>
      </w:r>
    </w:p>
    <w:p>
      <w:pPr/>
      <w:r>
        <w:rPr/>
        <w:t xml:space="preserve">Numéro d'article: IL-IP65-K,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524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2026-07-18T04:30:18+02:00</dcterms:created>
  <dcterms:modified xsi:type="dcterms:W3CDTF">2026-07-18T04:30:18+02:00</dcterms:modified>
</cp:coreProperties>
</file>

<file path=docProps/custom.xml><?xml version="1.0" encoding="utf-8"?>
<Properties xmlns="http://schemas.openxmlformats.org/officeDocument/2006/custom-properties" xmlns:vt="http://schemas.openxmlformats.org/officeDocument/2006/docPropsVTypes"/>
</file>