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31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4150 lm</w:t></w:r></w:p><w:p><w:pPr/><w:r><w:rPr/><w:t xml:space="preserve">Température de couleur: 4000 K</w:t></w:r></w:p><w:p><w:pPr/><w:r><w:rPr/><w:t xml:space="preserve">UGR: 14.4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2026-03-17T08:21:06+01:00</dcterms:created>
  <dcterms:modified xsi:type="dcterms:W3CDTF">2026-03-17T08:21:06+01:00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